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r>
        <w:rPr>
          <w:rFonts w:hint="eastAsia"/>
          <w:b/>
          <w:bCs/>
          <w:sz w:val="44"/>
          <w:szCs w:val="44"/>
        </w:rPr>
        <w:t>《</w:t>
      </w:r>
      <w:r>
        <w:rPr>
          <w:rFonts w:hint="eastAsia"/>
          <w:b/>
          <w:bCs/>
          <w:sz w:val="44"/>
          <w:szCs w:val="44"/>
          <w:lang w:eastAsia="zh-CN"/>
        </w:rPr>
        <w:t>智慧健身道和健身驿站配置指南</w:t>
      </w:r>
      <w:r>
        <w:rPr>
          <w:rFonts w:hint="eastAsia"/>
          <w:b/>
          <w:bCs/>
          <w:sz w:val="44"/>
          <w:szCs w:val="44"/>
        </w:rPr>
        <w:t>》</w:t>
      </w:r>
    </w:p>
    <w:p>
      <w:pPr>
        <w:bidi w:val="0"/>
        <w:jc w:val="center"/>
        <w:rPr>
          <w:rFonts w:hint="eastAsia"/>
          <w:b/>
          <w:bCs/>
          <w:sz w:val="44"/>
          <w:szCs w:val="44"/>
        </w:rPr>
      </w:pPr>
      <w:r>
        <w:rPr>
          <w:rFonts w:hint="eastAsia"/>
          <w:b/>
          <w:bCs/>
          <w:sz w:val="44"/>
          <w:szCs w:val="44"/>
          <w:lang w:val="en-US" w:eastAsia="zh-CN"/>
        </w:rPr>
        <w:t>团体</w:t>
      </w:r>
      <w:r>
        <w:rPr>
          <w:rFonts w:hint="eastAsia"/>
          <w:b/>
          <w:bCs/>
          <w:sz w:val="44"/>
          <w:szCs w:val="44"/>
        </w:rPr>
        <w:t>标准编制说明</w:t>
      </w: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center"/>
        <w:rPr>
          <w:rFonts w:hint="eastAsia"/>
          <w:b/>
          <w:bCs/>
          <w:sz w:val="44"/>
          <w:szCs w:val="44"/>
        </w:rPr>
      </w:pPr>
    </w:p>
    <w:p>
      <w:pPr>
        <w:bidi w:val="0"/>
        <w:jc w:val="both"/>
        <w:rPr>
          <w:rFonts w:hint="eastAsia"/>
          <w:b/>
          <w:bCs/>
          <w:sz w:val="44"/>
          <w:szCs w:val="44"/>
        </w:rPr>
      </w:pPr>
    </w:p>
    <w:p>
      <w:pPr>
        <w:bidi w:val="0"/>
        <w:jc w:val="center"/>
        <w:rPr>
          <w:rFonts w:hint="eastAsia"/>
          <w:b/>
          <w:bCs/>
          <w:sz w:val="44"/>
          <w:szCs w:val="44"/>
        </w:rPr>
      </w:pPr>
    </w:p>
    <w:p>
      <w:pPr>
        <w:bidi w:val="0"/>
        <w:jc w:val="both"/>
        <w:rPr>
          <w:rFonts w:hint="eastAsia"/>
          <w:b/>
          <w:bCs/>
          <w:sz w:val="44"/>
          <w:szCs w:val="44"/>
        </w:rPr>
      </w:pPr>
    </w:p>
    <w:p>
      <w:pPr>
        <w:bidi w:val="0"/>
        <w:jc w:val="center"/>
        <w:rPr>
          <w:rFonts w:hint="eastAsia"/>
          <w:b/>
          <w:bCs/>
          <w:sz w:val="44"/>
          <w:szCs w:val="44"/>
        </w:rPr>
      </w:pPr>
    </w:p>
    <w:p>
      <w:pPr>
        <w:bidi w:val="0"/>
        <w:jc w:val="center"/>
        <w:rPr>
          <w:rFonts w:hint="default" w:eastAsia="宋体"/>
          <w:b/>
          <w:bCs/>
          <w:sz w:val="32"/>
          <w:szCs w:val="32"/>
          <w:lang w:val="en-US" w:eastAsia="zh-CN"/>
        </w:rPr>
      </w:pPr>
      <w:r>
        <w:rPr>
          <w:rFonts w:hint="eastAsia"/>
          <w:b/>
          <w:bCs/>
          <w:sz w:val="32"/>
          <w:szCs w:val="32"/>
          <w:lang w:val="en-US" w:eastAsia="zh-CN"/>
        </w:rPr>
        <w:t>2023年9月</w:t>
      </w:r>
    </w:p>
    <w:p>
      <w:pPr>
        <w:pStyle w:val="22"/>
        <w:rPr>
          <w:sz w:val="36"/>
          <w:szCs w:val="36"/>
        </w:rPr>
      </w:pPr>
      <w:r>
        <w:rPr>
          <w:rFonts w:hint="eastAsia" w:hAnsi="宋体"/>
          <w:sz w:val="36"/>
          <w:szCs w:val="36"/>
        </w:rPr>
        <w:t>《</w:t>
      </w:r>
      <w:r>
        <w:rPr>
          <w:rFonts w:hint="eastAsia" w:hAnsi="宋体"/>
          <w:sz w:val="36"/>
          <w:szCs w:val="36"/>
          <w:lang w:eastAsia="zh-CN"/>
        </w:rPr>
        <w:t>智慧健身道和健身驿站配置指南</w:t>
      </w:r>
      <w:r>
        <w:rPr>
          <w:rFonts w:hint="eastAsia" w:hAnsi="宋体"/>
          <w:sz w:val="36"/>
          <w:szCs w:val="36"/>
        </w:rPr>
        <w:t>》</w:t>
      </w:r>
      <w:r>
        <w:rPr>
          <w:rFonts w:hint="eastAsia" w:hAnsi="宋体"/>
          <w:sz w:val="36"/>
          <w:szCs w:val="36"/>
          <w:lang w:val="en-US" w:eastAsia="zh-CN"/>
        </w:rPr>
        <w:t>团体</w:t>
      </w:r>
      <w:r>
        <w:rPr>
          <w:rFonts w:hint="eastAsia" w:hAnsi="宋体"/>
          <w:sz w:val="36"/>
          <w:szCs w:val="36"/>
        </w:rPr>
        <w:t>标准编制说明</w:t>
      </w:r>
    </w:p>
    <w:p>
      <w:pPr>
        <w:pStyle w:val="2"/>
        <w:spacing w:line="360" w:lineRule="auto"/>
        <w:ind w:firstLine="562" w:firstLineChars="200"/>
        <w:jc w:val="left"/>
        <w:rPr>
          <w:kern w:val="0"/>
          <w:sz w:val="28"/>
          <w:szCs w:val="28"/>
        </w:rPr>
      </w:pPr>
      <w:r>
        <w:rPr>
          <w:rFonts w:hint="eastAsia"/>
          <w:kern w:val="0"/>
          <w:sz w:val="28"/>
          <w:szCs w:val="28"/>
        </w:rPr>
        <w:t>一、</w:t>
      </w:r>
      <w:r>
        <w:rPr>
          <w:kern w:val="0"/>
          <w:sz w:val="28"/>
          <w:szCs w:val="28"/>
        </w:rPr>
        <w:t>工作简况</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（一）任务来源</w:t>
      </w:r>
    </w:p>
    <w:p>
      <w:pPr>
        <w:pStyle w:val="35"/>
        <w:ind w:firstLine="560"/>
        <w:rPr>
          <w:rFonts w:ascii="宋体" w:hAnsi="宋体"/>
          <w:kern w:val="0"/>
          <w:sz w:val="28"/>
          <w:szCs w:val="28"/>
        </w:rPr>
      </w:pPr>
      <w:r>
        <w:rPr>
          <w:rFonts w:hint="eastAsia" w:ascii="宋体" w:hAnsi="宋体"/>
          <w:kern w:val="0"/>
          <w:sz w:val="28"/>
          <w:szCs w:val="28"/>
        </w:rPr>
        <w:t>2021年7月，国务院印发了《全民健身计划（2021</w:t>
      </w:r>
      <w:r>
        <w:rPr>
          <w:rFonts w:hint="eastAsia" w:ascii="宋体" w:hAnsi="宋体"/>
          <w:kern w:val="0"/>
          <w:sz w:val="28"/>
          <w:szCs w:val="28"/>
          <w:lang w:eastAsia="zh-CN"/>
        </w:rPr>
        <w:t>—</w:t>
      </w:r>
      <w:r>
        <w:rPr>
          <w:rFonts w:hint="eastAsia" w:ascii="宋体" w:hAnsi="宋体"/>
          <w:kern w:val="0"/>
          <w:sz w:val="28"/>
          <w:szCs w:val="28"/>
        </w:rPr>
        <w:t>2025年）》，进一步明确了</w:t>
      </w:r>
      <w:r>
        <w:rPr>
          <w:rFonts w:hint="eastAsia" w:ascii="宋体" w:hAnsi="宋体"/>
          <w:kern w:val="0"/>
          <w:sz w:val="28"/>
          <w:szCs w:val="28"/>
          <w:lang w:val="en-US" w:eastAsia="zh-CN"/>
        </w:rPr>
        <w:t>健身步道</w:t>
      </w:r>
      <w:r>
        <w:rPr>
          <w:rFonts w:hint="eastAsia" w:ascii="宋体" w:hAnsi="宋体"/>
          <w:kern w:val="0"/>
          <w:sz w:val="28"/>
          <w:szCs w:val="28"/>
        </w:rPr>
        <w:t>等全民健身场地设施建设任务，《国务院办公厅关于加强全民健身场地设施建设发展群众体育的意见》（国办发</w:t>
      </w:r>
      <w:r>
        <w:rPr>
          <w:rFonts w:hint="eastAsia" w:ascii="宋体" w:hAnsi="宋体"/>
          <w:kern w:val="0"/>
          <w:sz w:val="28"/>
          <w:szCs w:val="28"/>
          <w:lang w:eastAsia="zh-CN"/>
        </w:rPr>
        <w:t>〔</w:t>
      </w:r>
      <w:r>
        <w:rPr>
          <w:rFonts w:hint="eastAsia" w:ascii="宋体" w:hAnsi="宋体"/>
          <w:kern w:val="0"/>
          <w:sz w:val="28"/>
          <w:szCs w:val="28"/>
        </w:rPr>
        <w:t>2020</w:t>
      </w:r>
      <w:r>
        <w:rPr>
          <w:rFonts w:hint="eastAsia" w:ascii="宋体" w:hAnsi="宋体"/>
          <w:kern w:val="0"/>
          <w:sz w:val="28"/>
          <w:szCs w:val="28"/>
          <w:lang w:eastAsia="zh-CN"/>
        </w:rPr>
        <w:t>〕</w:t>
      </w:r>
      <w:r>
        <w:rPr>
          <w:rFonts w:hint="eastAsia" w:ascii="宋体" w:hAnsi="宋体"/>
          <w:kern w:val="0"/>
          <w:sz w:val="28"/>
          <w:szCs w:val="28"/>
        </w:rPr>
        <w:t>36号）、七部门《关于推进</w:t>
      </w:r>
      <w:r>
        <w:rPr>
          <w:rFonts w:hint="eastAsia" w:ascii="宋体" w:hAnsi="宋体"/>
          <w:kern w:val="0"/>
          <w:sz w:val="28"/>
          <w:szCs w:val="28"/>
          <w:lang w:val="en-US" w:eastAsia="zh-CN"/>
        </w:rPr>
        <w:t>体育公园</w:t>
      </w:r>
      <w:r>
        <w:rPr>
          <w:rFonts w:hint="eastAsia" w:ascii="宋体" w:hAnsi="宋体"/>
          <w:kern w:val="0"/>
          <w:sz w:val="28"/>
          <w:szCs w:val="28"/>
        </w:rPr>
        <w:t>建设的指导意见》等一系列政策文件的出台，为破解群众“健身去哪儿”难题，解决健身设施有效供给不足等问题，提供了可行路径和崭新载体。2021年国家体育总局体育器材装备中心向国家标准化管理委员会提交了《</w:t>
      </w:r>
      <w:r>
        <w:rPr>
          <w:rFonts w:hint="eastAsia" w:ascii="宋体" w:hAnsi="宋体"/>
          <w:kern w:val="0"/>
          <w:sz w:val="28"/>
          <w:szCs w:val="28"/>
          <w:lang w:val="en-US" w:eastAsia="zh-CN"/>
        </w:rPr>
        <w:t>体育公园</w:t>
      </w:r>
      <w:r>
        <w:rPr>
          <w:rFonts w:hint="eastAsia" w:ascii="宋体" w:hAnsi="宋体"/>
          <w:kern w:val="0"/>
          <w:sz w:val="28"/>
          <w:szCs w:val="28"/>
          <w:lang w:eastAsia="zh-CN"/>
        </w:rPr>
        <w:t>配置</w:t>
      </w:r>
      <w:r>
        <w:rPr>
          <w:rFonts w:hint="eastAsia" w:ascii="宋体" w:hAnsi="宋体"/>
          <w:kern w:val="0"/>
          <w:sz w:val="28"/>
          <w:szCs w:val="28"/>
          <w:lang w:val="en-US" w:eastAsia="zh-CN"/>
        </w:rPr>
        <w:t>要求</w:t>
      </w:r>
      <w:r>
        <w:rPr>
          <w:rFonts w:hint="eastAsia" w:ascii="宋体" w:hAnsi="宋体"/>
          <w:kern w:val="0"/>
          <w:sz w:val="28"/>
          <w:szCs w:val="28"/>
        </w:rPr>
        <w:t>》国家标准制定立项申请。为进一步推动</w:t>
      </w:r>
      <w:r>
        <w:rPr>
          <w:rFonts w:hint="eastAsia" w:ascii="宋体" w:hAnsi="宋体"/>
          <w:kern w:val="0"/>
          <w:sz w:val="28"/>
          <w:szCs w:val="28"/>
          <w:lang w:eastAsia="zh-CN"/>
        </w:rPr>
        <w:t>智慧</w:t>
      </w:r>
      <w:r>
        <w:rPr>
          <w:rFonts w:hint="eastAsia" w:ascii="宋体" w:hAnsi="宋体"/>
          <w:kern w:val="0"/>
          <w:sz w:val="28"/>
          <w:szCs w:val="28"/>
          <w:lang w:val="en-US" w:eastAsia="zh-CN"/>
        </w:rPr>
        <w:t>健身</w:t>
      </w:r>
      <w:r>
        <w:rPr>
          <w:rFonts w:hint="eastAsia" w:ascii="宋体" w:hAnsi="宋体"/>
          <w:kern w:val="0"/>
          <w:sz w:val="28"/>
          <w:szCs w:val="28"/>
          <w:lang w:eastAsia="zh-CN"/>
        </w:rPr>
        <w:t>道和智慧健身驿站</w:t>
      </w:r>
      <w:r>
        <w:rPr>
          <w:rFonts w:hint="eastAsia" w:ascii="宋体" w:hAnsi="宋体"/>
          <w:kern w:val="0"/>
          <w:sz w:val="28"/>
          <w:szCs w:val="28"/>
          <w:lang w:val="en-US" w:eastAsia="zh-CN"/>
        </w:rPr>
        <w:t>智慧化、数字化</w:t>
      </w:r>
      <w:r>
        <w:rPr>
          <w:rFonts w:hint="eastAsia" w:ascii="宋体" w:hAnsi="宋体"/>
          <w:kern w:val="0"/>
          <w:sz w:val="28"/>
          <w:szCs w:val="28"/>
        </w:rPr>
        <w:t>建设</w:t>
      </w:r>
      <w:r>
        <w:rPr>
          <w:rFonts w:hint="eastAsia" w:ascii="宋体" w:hAnsi="宋体"/>
          <w:kern w:val="0"/>
          <w:sz w:val="28"/>
          <w:szCs w:val="28"/>
          <w:lang w:val="en-US" w:eastAsia="zh-CN"/>
        </w:rPr>
        <w:t>工作</w:t>
      </w:r>
      <w:r>
        <w:rPr>
          <w:rFonts w:hint="eastAsia" w:ascii="宋体" w:hAnsi="宋体"/>
          <w:kern w:val="0"/>
          <w:sz w:val="28"/>
          <w:szCs w:val="28"/>
        </w:rPr>
        <w:t>，</w:t>
      </w:r>
      <w:r>
        <w:rPr>
          <w:rFonts w:hint="eastAsia" w:ascii="宋体" w:hAnsi="宋体"/>
          <w:kern w:val="0"/>
          <w:sz w:val="28"/>
          <w:szCs w:val="28"/>
          <w:lang w:val="en-US" w:eastAsia="zh-CN"/>
        </w:rPr>
        <w:t>2023年5月，经过专家评审，并经标委会审议，通过对《智慧健身道和健身驿站配置指南》团体标准立项申请，标准计划项目编号：CSSS-2023-025。</w:t>
      </w:r>
    </w:p>
    <w:p>
      <w:pPr>
        <w:pStyle w:val="35"/>
        <w:ind w:firstLine="560"/>
        <w:rPr>
          <w:rFonts w:ascii="宋体" w:hAnsi="宋体"/>
          <w:kern w:val="0"/>
          <w:sz w:val="28"/>
          <w:szCs w:val="28"/>
        </w:rPr>
      </w:pPr>
      <w:r>
        <w:rPr>
          <w:rFonts w:hint="eastAsia" w:ascii="宋体" w:hAnsi="宋体"/>
          <w:kern w:val="0"/>
          <w:sz w:val="28"/>
          <w:szCs w:val="28"/>
        </w:rPr>
        <w:t>（二）</w:t>
      </w:r>
      <w:r>
        <w:rPr>
          <w:rFonts w:ascii="宋体" w:hAnsi="宋体"/>
          <w:kern w:val="0"/>
          <w:sz w:val="28"/>
          <w:szCs w:val="28"/>
        </w:rPr>
        <w:t>标准的</w:t>
      </w:r>
      <w:r>
        <w:rPr>
          <w:rFonts w:hint="eastAsia" w:ascii="宋体" w:hAnsi="宋体"/>
          <w:kern w:val="0"/>
          <w:sz w:val="28"/>
          <w:szCs w:val="28"/>
        </w:rPr>
        <w:t>起草</w:t>
      </w:r>
      <w:r>
        <w:rPr>
          <w:rFonts w:ascii="宋体" w:hAnsi="宋体"/>
          <w:kern w:val="0"/>
          <w:sz w:val="28"/>
          <w:szCs w:val="28"/>
        </w:rPr>
        <w:t>单位</w:t>
      </w:r>
      <w:r>
        <w:rPr>
          <w:rFonts w:hint="eastAsia" w:ascii="宋体" w:hAnsi="宋体"/>
          <w:kern w:val="0"/>
          <w:sz w:val="28"/>
          <w:szCs w:val="28"/>
        </w:rPr>
        <w:t>及起草人</w:t>
      </w:r>
    </w:p>
    <w:p>
      <w:pPr>
        <w:widowControl/>
        <w:spacing w:line="360" w:lineRule="auto"/>
        <w:ind w:firstLine="560" w:firstLineChars="200"/>
        <w:jc w:val="left"/>
        <w:rPr>
          <w:rFonts w:hint="eastAsia" w:ascii="宋体" w:hAnsi="宋体" w:eastAsia="宋体"/>
          <w:kern w:val="0"/>
          <w:sz w:val="28"/>
          <w:szCs w:val="28"/>
          <w:lang w:val="en-US" w:eastAsia="zh-CN"/>
        </w:rPr>
      </w:pPr>
      <w:r>
        <w:rPr>
          <w:rFonts w:hint="eastAsia" w:ascii="宋体" w:hAnsi="宋体"/>
          <w:kern w:val="0"/>
          <w:sz w:val="28"/>
          <w:szCs w:val="28"/>
        </w:rPr>
        <w:t>本标准的起草单位为：</w:t>
      </w:r>
      <w:r>
        <w:rPr>
          <w:rFonts w:hint="eastAsia" w:ascii="宋体" w:hAnsi="宋体"/>
          <w:kern w:val="0"/>
          <w:sz w:val="28"/>
          <w:szCs w:val="28"/>
          <w:lang w:val="en-US" w:eastAsia="zh-CN"/>
        </w:rPr>
        <w:t>国家体育总局体育信息中心、国家体育总局体育科学研究所、</w:t>
      </w:r>
      <w:r>
        <w:rPr>
          <w:rFonts w:hint="eastAsia" w:ascii="宋体" w:hAnsi="宋体"/>
          <w:kern w:val="0"/>
          <w:sz w:val="28"/>
          <w:szCs w:val="28"/>
        </w:rPr>
        <w:t>国体智慧数运（北京）科技有限公司</w:t>
      </w:r>
      <w:r>
        <w:rPr>
          <w:rFonts w:hint="eastAsia" w:ascii="宋体" w:hAnsi="宋体"/>
          <w:kern w:val="0"/>
          <w:sz w:val="28"/>
          <w:szCs w:val="28"/>
          <w:lang w:eastAsia="zh-CN"/>
        </w:rPr>
        <w:t>、</w:t>
      </w:r>
      <w:r>
        <w:rPr>
          <w:rFonts w:hint="eastAsia" w:ascii="宋体" w:hAnsi="宋体"/>
          <w:kern w:val="0"/>
          <w:sz w:val="28"/>
          <w:szCs w:val="28"/>
        </w:rPr>
        <w:t>北京动网天下科技有限公司</w:t>
      </w:r>
      <w:r>
        <w:rPr>
          <w:rFonts w:hint="eastAsia" w:ascii="宋体" w:hAnsi="宋体"/>
          <w:kern w:val="0"/>
          <w:sz w:val="28"/>
          <w:szCs w:val="28"/>
          <w:lang w:eastAsia="zh-CN"/>
        </w:rPr>
        <w:t>、</w:t>
      </w:r>
      <w:r>
        <w:rPr>
          <w:rFonts w:hint="eastAsia" w:ascii="宋体" w:hAnsi="宋体"/>
          <w:kern w:val="0"/>
          <w:sz w:val="28"/>
          <w:szCs w:val="28"/>
        </w:rPr>
        <w:t>江苏省体育产业集团江苏苏体实业发展有限公司</w:t>
      </w:r>
      <w:r>
        <w:rPr>
          <w:rFonts w:hint="eastAsia" w:ascii="宋体" w:hAnsi="宋体" w:cs="Times New Roman"/>
          <w:kern w:val="0"/>
          <w:sz w:val="28"/>
          <w:szCs w:val="28"/>
          <w:lang w:eastAsia="zh-CN"/>
        </w:rPr>
        <w:t>。</w:t>
      </w:r>
    </w:p>
    <w:p>
      <w:pPr>
        <w:widowControl/>
        <w:spacing w:line="360" w:lineRule="auto"/>
        <w:ind w:firstLine="560" w:firstLineChars="200"/>
        <w:jc w:val="left"/>
        <w:rPr>
          <w:rFonts w:hint="eastAsia" w:ascii="宋体" w:hAnsi="宋体" w:eastAsia="宋体"/>
          <w:kern w:val="0"/>
          <w:sz w:val="28"/>
          <w:szCs w:val="28"/>
          <w:lang w:eastAsia="zh-CN"/>
        </w:rPr>
      </w:pPr>
      <w:r>
        <w:rPr>
          <w:rFonts w:hint="eastAsia" w:ascii="宋体" w:hAnsi="宋体"/>
          <w:kern w:val="0"/>
          <w:sz w:val="28"/>
          <w:szCs w:val="28"/>
        </w:rPr>
        <w:t>本标准的主要起草人为：</w:t>
      </w:r>
      <w:r>
        <w:rPr>
          <w:rFonts w:hint="eastAsia" w:ascii="宋体" w:hAnsi="宋体"/>
          <w:kern w:val="0"/>
          <w:sz w:val="28"/>
          <w:szCs w:val="28"/>
          <w:lang w:val="en-US" w:eastAsia="zh-CN"/>
        </w:rPr>
        <w:t>刘秀超、陈磊、梅子佳、张建军、王建岗、李凤喜、李振刚、马岚</w:t>
      </w:r>
      <w:r>
        <w:rPr>
          <w:rFonts w:hint="eastAsia" w:ascii="宋体" w:hAnsi="宋体"/>
          <w:kern w:val="0"/>
          <w:sz w:val="28"/>
          <w:szCs w:val="28"/>
          <w:lang w:eastAsia="zh-CN"/>
        </w:rPr>
        <w:t>。</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（三）主要工作过程</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1．建组与调研阶段</w:t>
      </w:r>
    </w:p>
    <w:p>
      <w:pPr>
        <w:spacing w:beforeLines="-2147483648" w:afterLines="-2147483648" w:line="360" w:lineRule="auto"/>
        <w:ind w:firstLine="560" w:firstLineChars="200"/>
        <w:jc w:val="left"/>
        <w:rPr>
          <w:rFonts w:hint="eastAsia" w:ascii="宋体" w:hAnsi="宋体" w:cs="Times New Roman"/>
          <w:kern w:val="0"/>
          <w:sz w:val="28"/>
          <w:szCs w:val="28"/>
          <w:lang w:eastAsia="zh-CN"/>
        </w:rPr>
      </w:pPr>
      <w:r>
        <w:rPr>
          <w:rFonts w:hint="eastAsia" w:ascii="宋体" w:hAnsi="宋体" w:eastAsia="宋体"/>
          <w:kern w:val="0"/>
          <w:sz w:val="28"/>
          <w:szCs w:val="28"/>
        </w:rPr>
        <w:t>标准编制前期，拟定工作计划，充分重视调查研究工作，广泛收集</w:t>
      </w:r>
      <w:r>
        <w:rPr>
          <w:rFonts w:hint="eastAsia" w:ascii="宋体" w:hAnsi="宋体"/>
          <w:kern w:val="0"/>
          <w:sz w:val="28"/>
          <w:szCs w:val="28"/>
          <w:lang w:eastAsia="zh-CN"/>
        </w:rPr>
        <w:t>智慧健身道和健身驿站配置指南</w:t>
      </w:r>
      <w:r>
        <w:rPr>
          <w:rFonts w:hint="eastAsia" w:ascii="宋体" w:hAnsi="宋体" w:eastAsia="宋体"/>
          <w:kern w:val="0"/>
          <w:sz w:val="28"/>
          <w:szCs w:val="28"/>
        </w:rPr>
        <w:t>相关的资料性文件，根据疫情防控要求，组织线上调研会，调研考察智慧化</w:t>
      </w:r>
      <w:r>
        <w:rPr>
          <w:rFonts w:hint="eastAsia" w:ascii="宋体" w:hAnsi="宋体"/>
          <w:kern w:val="0"/>
          <w:sz w:val="28"/>
          <w:szCs w:val="28"/>
          <w:lang w:eastAsia="zh-CN"/>
        </w:rPr>
        <w:t>智慧健身道和智慧健身驿站</w:t>
      </w:r>
      <w:r>
        <w:rPr>
          <w:rFonts w:hint="eastAsia" w:ascii="宋体" w:hAnsi="宋体" w:cs="Times New Roman"/>
          <w:kern w:val="0"/>
          <w:sz w:val="28"/>
          <w:szCs w:val="28"/>
          <w:lang w:val="en-US" w:eastAsia="zh-CN"/>
        </w:rPr>
        <w:t>建设单位和</w:t>
      </w:r>
      <w:r>
        <w:rPr>
          <w:rFonts w:hint="eastAsia" w:ascii="宋体" w:hAnsi="宋体" w:eastAsia="宋体"/>
          <w:kern w:val="0"/>
          <w:sz w:val="28"/>
          <w:szCs w:val="28"/>
        </w:rPr>
        <w:t>运营单位，进一步了解情况。通过线上调研会形成会议纪要，为标准的编制提供依据</w:t>
      </w:r>
      <w:r>
        <w:rPr>
          <w:rFonts w:hint="eastAsia" w:ascii="宋体" w:hAnsi="宋体" w:cs="Times New Roman"/>
          <w:kern w:val="0"/>
          <w:sz w:val="28"/>
          <w:szCs w:val="28"/>
          <w:lang w:eastAsia="zh-CN"/>
        </w:rPr>
        <w:t>。</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广泛收集国内、国外</w:t>
      </w:r>
      <w:r>
        <w:rPr>
          <w:rFonts w:hint="eastAsia" w:ascii="宋体" w:hAnsi="宋体"/>
          <w:kern w:val="0"/>
          <w:sz w:val="28"/>
          <w:szCs w:val="28"/>
          <w:lang w:eastAsia="zh-CN"/>
        </w:rPr>
        <w:t>智慧健身道</w:t>
      </w:r>
      <w:r>
        <w:rPr>
          <w:rFonts w:hint="eastAsia" w:ascii="宋体" w:hAnsi="宋体"/>
          <w:kern w:val="0"/>
          <w:sz w:val="28"/>
          <w:szCs w:val="28"/>
        </w:rPr>
        <w:t>和智慧</w:t>
      </w:r>
      <w:r>
        <w:rPr>
          <w:rFonts w:hint="eastAsia" w:ascii="宋体" w:hAnsi="宋体"/>
          <w:kern w:val="0"/>
          <w:sz w:val="28"/>
          <w:szCs w:val="28"/>
          <w:lang w:eastAsia="zh-CN"/>
        </w:rPr>
        <w:t>健身驿站</w:t>
      </w:r>
      <w:r>
        <w:rPr>
          <w:rFonts w:hint="eastAsia" w:ascii="宋体" w:hAnsi="宋体"/>
          <w:kern w:val="0"/>
          <w:sz w:val="28"/>
          <w:szCs w:val="28"/>
          <w:lang w:val="en-US" w:eastAsia="zh-CN"/>
        </w:rPr>
        <w:t>智能化</w:t>
      </w:r>
      <w:r>
        <w:rPr>
          <w:rFonts w:hint="eastAsia" w:ascii="宋体" w:hAnsi="宋体"/>
          <w:kern w:val="0"/>
          <w:sz w:val="28"/>
          <w:szCs w:val="28"/>
        </w:rPr>
        <w:t>建设情况，整理研究分析了</w:t>
      </w:r>
      <w:r>
        <w:rPr>
          <w:rFonts w:hint="eastAsia" w:ascii="宋体" w:hAnsi="宋体"/>
          <w:kern w:val="0"/>
          <w:sz w:val="28"/>
          <w:szCs w:val="28"/>
          <w:lang w:val="en-US" w:eastAsia="zh-CN"/>
        </w:rPr>
        <w:t>国内外</w:t>
      </w:r>
      <w:r>
        <w:rPr>
          <w:rFonts w:hint="eastAsia" w:ascii="宋体" w:hAnsi="宋体"/>
          <w:kern w:val="0"/>
          <w:sz w:val="28"/>
          <w:szCs w:val="28"/>
          <w:lang w:eastAsia="zh-CN"/>
        </w:rPr>
        <w:t>智慧健身道</w:t>
      </w:r>
      <w:r>
        <w:rPr>
          <w:rFonts w:hint="eastAsia" w:ascii="宋体" w:hAnsi="宋体"/>
          <w:kern w:val="0"/>
          <w:sz w:val="28"/>
          <w:szCs w:val="28"/>
        </w:rPr>
        <w:t>和智慧</w:t>
      </w:r>
      <w:r>
        <w:rPr>
          <w:rFonts w:hint="eastAsia" w:ascii="宋体" w:hAnsi="宋体"/>
          <w:kern w:val="0"/>
          <w:sz w:val="28"/>
          <w:szCs w:val="28"/>
          <w:lang w:eastAsia="zh-CN"/>
        </w:rPr>
        <w:t>健身驿站</w:t>
      </w:r>
      <w:r>
        <w:rPr>
          <w:rFonts w:hint="eastAsia" w:ascii="宋体" w:hAnsi="宋体"/>
          <w:kern w:val="0"/>
          <w:sz w:val="28"/>
          <w:szCs w:val="28"/>
          <w:lang w:val="en-US" w:eastAsia="zh-CN"/>
        </w:rPr>
        <w:t>在数字化、信息化、智能化方面的应用和</w:t>
      </w:r>
      <w:r>
        <w:rPr>
          <w:rFonts w:hint="eastAsia" w:ascii="宋体" w:hAnsi="宋体"/>
          <w:kern w:val="0"/>
          <w:sz w:val="28"/>
          <w:szCs w:val="28"/>
        </w:rPr>
        <w:t>发展概况，针对我国</w:t>
      </w:r>
      <w:r>
        <w:rPr>
          <w:rFonts w:hint="eastAsia" w:ascii="宋体" w:hAnsi="宋体"/>
          <w:kern w:val="0"/>
          <w:sz w:val="28"/>
          <w:szCs w:val="28"/>
          <w:lang w:eastAsia="zh-CN"/>
        </w:rPr>
        <w:t>智慧健身道</w:t>
      </w:r>
      <w:r>
        <w:rPr>
          <w:rFonts w:hint="eastAsia" w:ascii="宋体" w:hAnsi="宋体"/>
          <w:kern w:val="0"/>
          <w:sz w:val="28"/>
          <w:szCs w:val="28"/>
        </w:rPr>
        <w:t>和智慧</w:t>
      </w:r>
      <w:r>
        <w:rPr>
          <w:rFonts w:hint="eastAsia" w:ascii="宋体" w:hAnsi="宋体"/>
          <w:kern w:val="0"/>
          <w:sz w:val="28"/>
          <w:szCs w:val="28"/>
          <w:lang w:eastAsia="zh-CN"/>
        </w:rPr>
        <w:t>健身驿站</w:t>
      </w:r>
      <w:r>
        <w:rPr>
          <w:rFonts w:hint="eastAsia" w:ascii="宋体" w:hAnsi="宋体"/>
          <w:kern w:val="0"/>
          <w:sz w:val="28"/>
          <w:szCs w:val="28"/>
        </w:rPr>
        <w:t>现状、</w:t>
      </w:r>
      <w:r>
        <w:rPr>
          <w:rFonts w:hint="eastAsia" w:ascii="宋体" w:hAnsi="宋体"/>
          <w:kern w:val="0"/>
          <w:sz w:val="28"/>
          <w:szCs w:val="28"/>
          <w:lang w:val="en-US" w:eastAsia="zh-CN"/>
        </w:rPr>
        <w:t>智能化建设</w:t>
      </w:r>
      <w:r>
        <w:rPr>
          <w:rFonts w:hint="eastAsia" w:ascii="宋体" w:hAnsi="宋体"/>
          <w:kern w:val="0"/>
          <w:sz w:val="28"/>
          <w:szCs w:val="28"/>
        </w:rPr>
        <w:t>存在的问题进行了分析。</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将前期实地考察、案头研究作为标准编制的依据，完成标准草案稿。（本阶段工作成果：标准草案稿和编制说明）</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2．起草阶段</w:t>
      </w:r>
    </w:p>
    <w:p>
      <w:pPr>
        <w:spacing w:line="360" w:lineRule="auto"/>
        <w:ind w:firstLine="560" w:firstLineChars="200"/>
        <w:jc w:val="left"/>
        <w:rPr>
          <w:rFonts w:hint="eastAsia" w:ascii="宋体" w:hAnsi="宋体"/>
          <w:kern w:val="0"/>
          <w:sz w:val="28"/>
          <w:szCs w:val="28"/>
          <w:lang w:val="en-US" w:eastAsia="zh-CN"/>
        </w:rPr>
      </w:pPr>
      <w:r>
        <w:rPr>
          <w:rFonts w:hint="eastAsia" w:ascii="宋体" w:hAnsi="宋体" w:eastAsia="宋体"/>
          <w:kern w:val="0"/>
          <w:sz w:val="28"/>
          <w:szCs w:val="28"/>
        </w:rPr>
        <w:t>开展内部研讨会，在调研基础上完善初稿，并就完善后的初稿向工作组成员单位</w:t>
      </w:r>
      <w:r>
        <w:rPr>
          <w:rFonts w:hint="eastAsia" w:ascii="宋体" w:hAnsi="宋体"/>
          <w:kern w:val="0"/>
          <w:sz w:val="28"/>
          <w:szCs w:val="28"/>
          <w:lang w:eastAsia="zh-CN"/>
        </w:rPr>
        <w:t>作说明</w:t>
      </w:r>
      <w:r>
        <w:rPr>
          <w:rFonts w:hint="eastAsia" w:ascii="宋体" w:hAnsi="宋体" w:eastAsia="宋体"/>
          <w:kern w:val="0"/>
          <w:sz w:val="28"/>
          <w:szCs w:val="28"/>
        </w:rPr>
        <w:t>，组织起草单位有关人员及相关专家开展标准研讨会，对标准具体条款进行讨论、征求意见，根据会议意见修改后，组织召开第二轮标准研讨会，并根据会议意见进行修改，请标准化专家对讨论稿进行标准技术审核。期间，工作组与国家体育总局</w:t>
      </w:r>
      <w:r>
        <w:rPr>
          <w:rFonts w:hint="eastAsia" w:ascii="宋体" w:hAnsi="宋体"/>
          <w:kern w:val="0"/>
          <w:sz w:val="28"/>
          <w:szCs w:val="28"/>
          <w:lang w:val="en-US" w:eastAsia="zh-CN"/>
        </w:rPr>
        <w:t>群体司、</w:t>
      </w:r>
      <w:r>
        <w:rPr>
          <w:rFonts w:hint="eastAsia" w:ascii="宋体" w:hAnsi="宋体" w:eastAsia="宋体"/>
          <w:kern w:val="0"/>
          <w:sz w:val="28"/>
          <w:szCs w:val="28"/>
        </w:rPr>
        <w:t>体育信息中心有关部门做经常性沟通汇报。</w:t>
      </w:r>
      <w:r>
        <w:rPr>
          <w:rFonts w:hint="eastAsia" w:ascii="宋体" w:hAnsi="宋体"/>
          <w:kern w:val="0"/>
          <w:sz w:val="28"/>
          <w:szCs w:val="28"/>
          <w:lang w:val="en-US" w:eastAsia="zh-CN"/>
        </w:rPr>
        <w:t xml:space="preserve"> </w:t>
      </w:r>
    </w:p>
    <w:p>
      <w:pPr>
        <w:spacing w:line="360" w:lineRule="auto"/>
        <w:ind w:firstLine="560" w:firstLineChars="200"/>
        <w:jc w:val="left"/>
        <w:rPr>
          <w:rFonts w:hint="eastAsia" w:ascii="宋体" w:hAnsi="宋体"/>
          <w:kern w:val="0"/>
          <w:sz w:val="28"/>
          <w:szCs w:val="28"/>
        </w:rPr>
      </w:pPr>
      <w:r>
        <w:rPr>
          <w:rFonts w:hint="eastAsia" w:ascii="宋体" w:hAnsi="宋体"/>
          <w:kern w:val="0"/>
          <w:sz w:val="28"/>
          <w:szCs w:val="28"/>
          <w:lang w:val="en-US" w:eastAsia="zh-CN"/>
        </w:rPr>
        <w:t>2023年9月，组织召开了《智慧健身道和健身驿站配置指南》（计划号：CSSS-2023-025）团体标准预审会，请专家对标准草案内容进行评审。结合专家指导修改意见，完善标准征求意见稿。</w:t>
      </w:r>
      <w:r>
        <w:rPr>
          <w:rFonts w:hint="eastAsia" w:ascii="宋体" w:hAnsi="宋体" w:eastAsia="宋体"/>
          <w:kern w:val="0"/>
          <w:sz w:val="28"/>
          <w:szCs w:val="28"/>
        </w:rPr>
        <w:t>（本阶段工作成果：标准征求意见稿和编制说明）</w:t>
      </w:r>
    </w:p>
    <w:p>
      <w:pPr>
        <w:spacing w:line="360" w:lineRule="auto"/>
        <w:ind w:firstLine="560" w:firstLineChars="200"/>
        <w:jc w:val="left"/>
        <w:rPr>
          <w:rFonts w:ascii="宋体" w:hAnsi="宋体"/>
          <w:kern w:val="0"/>
          <w:sz w:val="28"/>
          <w:szCs w:val="28"/>
        </w:rPr>
      </w:pPr>
      <w:r>
        <w:rPr>
          <w:rFonts w:hint="eastAsia" w:ascii="宋体" w:hAnsi="宋体"/>
          <w:kern w:val="0"/>
          <w:sz w:val="28"/>
          <w:szCs w:val="28"/>
        </w:rPr>
        <w:t>（四）制定标准的必要性和意义</w:t>
      </w:r>
    </w:p>
    <w:p>
      <w:pPr>
        <w:spacing w:line="360" w:lineRule="auto"/>
        <w:ind w:firstLine="560" w:firstLineChars="200"/>
        <w:rPr>
          <w:rFonts w:hint="eastAsia"/>
          <w:kern w:val="0"/>
          <w:sz w:val="28"/>
          <w:szCs w:val="28"/>
        </w:rPr>
      </w:pPr>
      <w:r>
        <w:rPr>
          <w:rFonts w:hint="eastAsia" w:ascii="宋体" w:hAnsi="宋体" w:eastAsia="宋体"/>
          <w:sz w:val="28"/>
          <w:szCs w:val="24"/>
        </w:rPr>
        <w:t>近年来，国家先后发布了“健康中国</w:t>
      </w:r>
      <w:r>
        <w:rPr>
          <w:rFonts w:hint="eastAsia" w:ascii="宋体" w:hAnsi="宋体"/>
          <w:sz w:val="28"/>
          <w:szCs w:val="24"/>
          <w:lang w:eastAsia="zh-CN"/>
        </w:rPr>
        <w:t>”“</w:t>
      </w:r>
      <w:r>
        <w:rPr>
          <w:rFonts w:hint="eastAsia" w:ascii="宋体" w:hAnsi="宋体" w:eastAsia="宋体"/>
          <w:sz w:val="28"/>
          <w:szCs w:val="24"/>
        </w:rPr>
        <w:t>体育强国</w:t>
      </w:r>
      <w:r>
        <w:rPr>
          <w:rFonts w:hint="eastAsia" w:ascii="宋体" w:hAnsi="宋体"/>
          <w:sz w:val="28"/>
          <w:szCs w:val="24"/>
          <w:lang w:eastAsia="zh-CN"/>
        </w:rPr>
        <w:t>”“</w:t>
      </w:r>
      <w:r>
        <w:rPr>
          <w:rFonts w:hint="eastAsia" w:ascii="宋体" w:hAnsi="宋体" w:eastAsia="宋体"/>
          <w:sz w:val="28"/>
          <w:szCs w:val="24"/>
        </w:rPr>
        <w:t>体教融合</w:t>
      </w:r>
      <w:r>
        <w:rPr>
          <w:rFonts w:hint="eastAsia" w:ascii="宋体" w:hAnsi="宋体"/>
          <w:sz w:val="28"/>
          <w:szCs w:val="24"/>
          <w:lang w:eastAsia="zh-CN"/>
        </w:rPr>
        <w:t>”“</w:t>
      </w:r>
      <w:r>
        <w:rPr>
          <w:rFonts w:hint="eastAsia" w:ascii="宋体" w:hAnsi="宋体" w:eastAsia="宋体"/>
          <w:sz w:val="28"/>
          <w:szCs w:val="24"/>
        </w:rPr>
        <w:t>全民健身”国家战略，全方位推动与促进体育产业发展。随着我国经济的持续稳步增长与消费升级，体育已经成为一种新的生活场景与生活方式，成为精神消费的刚需。</w:t>
      </w:r>
      <w:r>
        <w:rPr>
          <w:rFonts w:hint="eastAsia"/>
          <w:kern w:val="0"/>
          <w:sz w:val="28"/>
          <w:szCs w:val="28"/>
        </w:rPr>
        <w:t>为了落实全民健身国家战略和《健康中国2030规划纲要》，实现体育基本公共服务均等化，充分利用现有公园条件等公共场所配建以体育、大众健身为主题的</w:t>
      </w:r>
      <w:r>
        <w:rPr>
          <w:rFonts w:hint="eastAsia"/>
          <w:kern w:val="0"/>
          <w:sz w:val="28"/>
          <w:szCs w:val="28"/>
          <w:lang w:eastAsia="zh-CN"/>
        </w:rPr>
        <w:t>智慧健身道和智慧健身驿站</w:t>
      </w:r>
      <w:r>
        <w:rPr>
          <w:rFonts w:hint="eastAsia"/>
          <w:kern w:val="0"/>
          <w:sz w:val="28"/>
          <w:szCs w:val="28"/>
        </w:rPr>
        <w:t>，为方便百姓参与体育活动健身休闲提供必要场地条件。</w:t>
      </w:r>
    </w:p>
    <w:p>
      <w:pPr>
        <w:spacing w:beforeLines="0" w:afterLines="0"/>
        <w:ind w:firstLine="420"/>
        <w:jc w:val="left"/>
        <w:rPr>
          <w:rFonts w:hint="eastAsia" w:ascii="宋体" w:hAnsi="宋体" w:eastAsia="宋体"/>
          <w:sz w:val="28"/>
          <w:szCs w:val="24"/>
        </w:rPr>
      </w:pPr>
      <w:r>
        <w:rPr>
          <w:rFonts w:hint="eastAsia" w:ascii="宋体" w:hAnsi="宋体" w:eastAsia="宋体"/>
          <w:sz w:val="28"/>
          <w:szCs w:val="24"/>
        </w:rPr>
        <w:t>与此同时，我国推进智慧城市、智慧楼宇等方面的建设，以5G、物联网、云计算、大数据等新一代信息技术为依托，与现代生产服务业等进行融合创新，为</w:t>
      </w:r>
      <w:r>
        <w:rPr>
          <w:rFonts w:hint="eastAsia" w:ascii="宋体" w:hAnsi="宋体"/>
          <w:sz w:val="28"/>
          <w:szCs w:val="24"/>
          <w:lang w:eastAsia="zh-CN"/>
        </w:rPr>
        <w:t>智慧健身道和智慧健身驿站</w:t>
      </w:r>
      <w:r>
        <w:rPr>
          <w:rFonts w:hint="eastAsia" w:ascii="宋体" w:hAnsi="宋体"/>
          <w:sz w:val="28"/>
          <w:szCs w:val="24"/>
          <w:lang w:val="en-US" w:eastAsia="zh-CN"/>
        </w:rPr>
        <w:t>智慧化</w:t>
      </w:r>
      <w:r>
        <w:rPr>
          <w:rFonts w:hint="eastAsia" w:ascii="宋体" w:hAnsi="宋体" w:eastAsia="宋体"/>
          <w:sz w:val="28"/>
          <w:szCs w:val="24"/>
        </w:rPr>
        <w:t>发展提供了技术支持，在此基础上的</w:t>
      </w:r>
      <w:r>
        <w:rPr>
          <w:rFonts w:hint="eastAsia" w:ascii="宋体" w:hAnsi="宋体"/>
          <w:sz w:val="28"/>
          <w:szCs w:val="24"/>
          <w:lang w:eastAsia="zh-CN"/>
        </w:rPr>
        <w:t>智慧健身道和智慧健身驿站</w:t>
      </w:r>
      <w:r>
        <w:rPr>
          <w:rFonts w:hint="eastAsia" w:ascii="宋体" w:hAnsi="宋体" w:eastAsia="宋体"/>
          <w:sz w:val="28"/>
          <w:szCs w:val="24"/>
        </w:rPr>
        <w:t>的</w:t>
      </w:r>
      <w:r>
        <w:rPr>
          <w:rFonts w:hint="eastAsia" w:ascii="宋体" w:hAnsi="宋体"/>
          <w:sz w:val="28"/>
          <w:szCs w:val="24"/>
          <w:lang w:val="en-US" w:eastAsia="zh-CN"/>
        </w:rPr>
        <w:t>智慧</w:t>
      </w:r>
      <w:r>
        <w:rPr>
          <w:rFonts w:hint="eastAsia" w:ascii="宋体" w:hAnsi="宋体" w:eastAsia="宋体"/>
          <w:sz w:val="28"/>
          <w:szCs w:val="24"/>
        </w:rPr>
        <w:t>化基础设施建设取得了长足的进步。</w:t>
      </w:r>
    </w:p>
    <w:p>
      <w:pPr>
        <w:spacing w:line="360" w:lineRule="auto"/>
        <w:ind w:firstLine="560" w:firstLineChars="200"/>
        <w:rPr>
          <w:rFonts w:hint="eastAsia"/>
          <w:kern w:val="0"/>
          <w:sz w:val="28"/>
          <w:szCs w:val="28"/>
        </w:rPr>
      </w:pPr>
      <w:r>
        <w:rPr>
          <w:rFonts w:hint="eastAsia"/>
          <w:kern w:val="0"/>
          <w:sz w:val="28"/>
          <w:szCs w:val="28"/>
        </w:rPr>
        <w:t>本标准将为</w:t>
      </w:r>
      <w:r>
        <w:rPr>
          <w:rFonts w:hint="eastAsia"/>
          <w:kern w:val="0"/>
          <w:sz w:val="28"/>
          <w:szCs w:val="28"/>
          <w:lang w:eastAsia="zh-CN"/>
        </w:rPr>
        <w:t>智慧健身道和智慧健身驿站</w:t>
      </w:r>
      <w:r>
        <w:rPr>
          <w:rFonts w:hint="eastAsia"/>
          <w:kern w:val="0"/>
          <w:sz w:val="28"/>
          <w:szCs w:val="28"/>
        </w:rPr>
        <w:t>的</w:t>
      </w:r>
      <w:r>
        <w:rPr>
          <w:rFonts w:hint="eastAsia"/>
          <w:kern w:val="0"/>
          <w:sz w:val="28"/>
          <w:szCs w:val="28"/>
          <w:lang w:val="en-US" w:eastAsia="zh-CN"/>
        </w:rPr>
        <w:t>智慧化</w:t>
      </w:r>
      <w:r>
        <w:rPr>
          <w:rFonts w:hint="eastAsia"/>
          <w:kern w:val="0"/>
          <w:sz w:val="28"/>
          <w:szCs w:val="28"/>
        </w:rPr>
        <w:t>建设与</w:t>
      </w:r>
      <w:r>
        <w:rPr>
          <w:rFonts w:hint="eastAsia"/>
          <w:kern w:val="0"/>
          <w:sz w:val="28"/>
          <w:szCs w:val="28"/>
          <w:lang w:val="en-US" w:eastAsia="zh-CN"/>
        </w:rPr>
        <w:t>数字化运营</w:t>
      </w:r>
      <w:r>
        <w:rPr>
          <w:rFonts w:hint="eastAsia"/>
          <w:kern w:val="0"/>
          <w:sz w:val="28"/>
          <w:szCs w:val="28"/>
        </w:rPr>
        <w:t>改造</w:t>
      </w:r>
      <w:r>
        <w:rPr>
          <w:rFonts w:hint="eastAsia"/>
          <w:kern w:val="0"/>
          <w:sz w:val="28"/>
          <w:szCs w:val="28"/>
          <w:lang w:val="en-US" w:eastAsia="zh-CN"/>
        </w:rPr>
        <w:t>提升</w:t>
      </w:r>
      <w:r>
        <w:rPr>
          <w:rFonts w:hint="eastAsia"/>
          <w:kern w:val="0"/>
          <w:sz w:val="28"/>
          <w:szCs w:val="28"/>
        </w:rPr>
        <w:t>提供参考依据，合理配置</w:t>
      </w:r>
      <w:r>
        <w:rPr>
          <w:rFonts w:hint="eastAsia"/>
          <w:kern w:val="0"/>
          <w:sz w:val="28"/>
          <w:szCs w:val="28"/>
          <w:lang w:val="en-US" w:eastAsia="zh-CN"/>
        </w:rPr>
        <w:t>智慧化软硬件系统与服务</w:t>
      </w:r>
      <w:r>
        <w:rPr>
          <w:rFonts w:hint="eastAsia"/>
          <w:kern w:val="0"/>
          <w:sz w:val="28"/>
          <w:szCs w:val="28"/>
        </w:rPr>
        <w:t>，满足不同人群</w:t>
      </w:r>
      <w:r>
        <w:rPr>
          <w:rFonts w:hint="eastAsia"/>
          <w:kern w:val="0"/>
          <w:sz w:val="28"/>
          <w:szCs w:val="28"/>
          <w:lang w:val="en-US" w:eastAsia="zh-CN"/>
        </w:rPr>
        <w:t>在智慧健身道和智慧健身驿站体育锻炼</w:t>
      </w:r>
      <w:r>
        <w:rPr>
          <w:rFonts w:hint="eastAsia"/>
          <w:kern w:val="0"/>
          <w:sz w:val="28"/>
          <w:szCs w:val="28"/>
        </w:rPr>
        <w:t>需求，破解群众去哪儿健身难题</w:t>
      </w:r>
      <w:r>
        <w:rPr>
          <w:rFonts w:hint="eastAsia"/>
          <w:kern w:val="0"/>
          <w:sz w:val="28"/>
          <w:szCs w:val="28"/>
          <w:lang w:eastAsia="zh-CN"/>
        </w:rPr>
        <w:t>，</w:t>
      </w:r>
      <w:r>
        <w:rPr>
          <w:rFonts w:hint="eastAsia"/>
          <w:kern w:val="0"/>
          <w:sz w:val="28"/>
          <w:szCs w:val="28"/>
          <w:lang w:val="en-US" w:eastAsia="zh-CN"/>
        </w:rPr>
        <w:t>并能通过数字化运营方式提升健身步道使用率、利用率，</w:t>
      </w:r>
      <w:r>
        <w:rPr>
          <w:rFonts w:hint="eastAsia"/>
          <w:kern w:val="0"/>
          <w:sz w:val="28"/>
          <w:szCs w:val="28"/>
        </w:rPr>
        <w:t>促进体育生活方式的有效形成，促进体育人口的有效提升，</w:t>
      </w:r>
      <w:r>
        <w:rPr>
          <w:rFonts w:hint="eastAsia"/>
          <w:kern w:val="0"/>
          <w:sz w:val="28"/>
          <w:szCs w:val="28"/>
          <w:lang w:val="en-US" w:eastAsia="zh-CN"/>
        </w:rPr>
        <w:t>带动体育消费增长，促进智慧健身道和智慧健身驿站良性发展。</w:t>
      </w:r>
    </w:p>
    <w:p>
      <w:pPr>
        <w:pStyle w:val="2"/>
        <w:spacing w:line="360" w:lineRule="auto"/>
        <w:ind w:firstLine="562" w:firstLineChars="200"/>
        <w:rPr>
          <w:kern w:val="0"/>
          <w:sz w:val="28"/>
          <w:szCs w:val="28"/>
        </w:rPr>
      </w:pPr>
      <w:r>
        <w:rPr>
          <w:rFonts w:hint="eastAsia"/>
          <w:kern w:val="0"/>
          <w:sz w:val="28"/>
          <w:szCs w:val="28"/>
        </w:rPr>
        <w:t>二、标准编制原则与确定标准主要内容的依据</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（一）标准编制原则</w:t>
      </w:r>
    </w:p>
    <w:p>
      <w:pPr>
        <w:spacing w:beforeLines="0" w:afterLines="0"/>
        <w:ind w:firstLine="420"/>
        <w:jc w:val="left"/>
        <w:rPr>
          <w:rFonts w:hint="eastAsia" w:ascii="宋体" w:hAnsi="宋体" w:eastAsia="宋体"/>
          <w:sz w:val="28"/>
          <w:szCs w:val="24"/>
        </w:rPr>
      </w:pPr>
      <w:r>
        <w:rPr>
          <w:rFonts w:hint="eastAsia" w:ascii="宋体" w:hAnsi="宋体" w:eastAsia="宋体"/>
          <w:sz w:val="28"/>
          <w:szCs w:val="24"/>
        </w:rPr>
        <w:t>第一，秉持适用性原则。标准的制定开展了广泛的调研，调研国内外相关情况以及征求</w:t>
      </w:r>
      <w:r>
        <w:rPr>
          <w:rFonts w:hint="eastAsia" w:ascii="宋体" w:hAnsi="宋体"/>
          <w:sz w:val="28"/>
          <w:szCs w:val="24"/>
          <w:lang w:val="en-US" w:eastAsia="zh-CN"/>
        </w:rPr>
        <w:t>智慧健身道和智慧健身驿站</w:t>
      </w:r>
      <w:r>
        <w:rPr>
          <w:rFonts w:hint="eastAsia" w:ascii="宋体" w:hAnsi="宋体" w:eastAsia="宋体"/>
          <w:sz w:val="28"/>
          <w:szCs w:val="24"/>
        </w:rPr>
        <w:t>相关工作人员的意见，了解</w:t>
      </w:r>
      <w:r>
        <w:rPr>
          <w:rFonts w:hint="eastAsia" w:ascii="宋体" w:hAnsi="宋体"/>
          <w:sz w:val="28"/>
          <w:szCs w:val="24"/>
          <w:lang w:val="en-US" w:eastAsia="zh-CN"/>
        </w:rPr>
        <w:t>智慧健身道和智慧健身驿站</w:t>
      </w:r>
      <w:r>
        <w:rPr>
          <w:rFonts w:hint="eastAsia" w:ascii="宋体" w:hAnsi="宋体" w:eastAsia="宋体"/>
          <w:sz w:val="28"/>
          <w:szCs w:val="24"/>
        </w:rPr>
        <w:t>相关情况要求，确保标准所归纳、制定具有适用性和广泛性。</w:t>
      </w:r>
    </w:p>
    <w:p>
      <w:pPr>
        <w:spacing w:beforeLines="0" w:afterLines="0" w:line="240" w:lineRule="auto"/>
        <w:ind w:firstLine="420" w:firstLineChars="0"/>
        <w:jc w:val="left"/>
        <w:rPr>
          <w:rFonts w:hint="eastAsia" w:ascii="宋体" w:hAnsi="宋体" w:eastAsia="宋体"/>
          <w:sz w:val="28"/>
          <w:szCs w:val="24"/>
        </w:rPr>
      </w:pPr>
      <w:r>
        <w:rPr>
          <w:rFonts w:hint="eastAsia" w:ascii="宋体" w:hAnsi="宋体" w:eastAsia="宋体"/>
          <w:sz w:val="28"/>
          <w:szCs w:val="24"/>
        </w:rPr>
        <w:t>第二，秉承科学性原则。标准的制定通过阅读、查询大量</w:t>
      </w:r>
      <w:r>
        <w:rPr>
          <w:rFonts w:hint="eastAsia" w:ascii="宋体" w:hAnsi="宋体"/>
          <w:sz w:val="28"/>
          <w:szCs w:val="24"/>
          <w:lang w:val="en-US" w:eastAsia="zh-CN"/>
        </w:rPr>
        <w:t>智慧健身道和智慧健身驿站</w:t>
      </w:r>
      <w:r>
        <w:rPr>
          <w:rFonts w:hint="eastAsia" w:ascii="宋体" w:hAnsi="宋体" w:eastAsia="宋体"/>
          <w:sz w:val="28"/>
          <w:szCs w:val="24"/>
        </w:rPr>
        <w:t>相关的法律、法规、标准等权威性文献以及科学论文、著作、科技期刊等学术文献，并对其进行总结归纳，保证了标准的科学性，为今后其他</w:t>
      </w:r>
      <w:r>
        <w:rPr>
          <w:rFonts w:hint="eastAsia" w:ascii="宋体" w:hAnsi="宋体"/>
          <w:sz w:val="28"/>
          <w:szCs w:val="24"/>
          <w:lang w:val="en-US" w:eastAsia="zh-CN"/>
        </w:rPr>
        <w:t>智慧健身道和智慧健身驿站</w:t>
      </w:r>
      <w:r>
        <w:rPr>
          <w:rFonts w:hint="eastAsia" w:ascii="宋体" w:hAnsi="宋体" w:eastAsia="宋体"/>
          <w:sz w:val="28"/>
          <w:szCs w:val="24"/>
        </w:rPr>
        <w:t>智慧化标准的制定奠定了基础。</w:t>
      </w:r>
    </w:p>
    <w:p>
      <w:pPr>
        <w:spacing w:line="160" w:lineRule="atLeast"/>
        <w:ind w:firstLine="560" w:firstLineChars="200"/>
        <w:rPr>
          <w:rFonts w:hint="eastAsia" w:ascii="宋体" w:hAnsi="宋体"/>
          <w:color w:val="000000"/>
          <w:sz w:val="28"/>
          <w:szCs w:val="28"/>
        </w:rPr>
      </w:pPr>
      <w:r>
        <w:rPr>
          <w:rFonts w:hint="eastAsia" w:ascii="宋体" w:hAnsi="宋体"/>
          <w:sz w:val="28"/>
          <w:szCs w:val="28"/>
        </w:rPr>
        <w:t>标准编制的主要依据：按照GB/T 1.1-2020《标准化工作导则 第1部分：标准化文件的结构和起草规则》进行编制</w:t>
      </w:r>
      <w:r>
        <w:rPr>
          <w:rFonts w:hint="eastAsia" w:ascii="宋体" w:hAnsi="宋体"/>
          <w:color w:val="000000"/>
          <w:sz w:val="28"/>
          <w:szCs w:val="28"/>
        </w:rPr>
        <w:t>。</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（二）</w:t>
      </w:r>
      <w:r>
        <w:rPr>
          <w:rFonts w:ascii="宋体" w:hAnsi="宋体"/>
          <w:kern w:val="0"/>
          <w:sz w:val="28"/>
          <w:szCs w:val="28"/>
        </w:rPr>
        <w:t>本标准主要</w:t>
      </w:r>
      <w:r>
        <w:rPr>
          <w:rFonts w:hint="eastAsia" w:ascii="宋体" w:hAnsi="宋体"/>
          <w:kern w:val="0"/>
          <w:sz w:val="28"/>
          <w:szCs w:val="28"/>
        </w:rPr>
        <w:t>内容</w:t>
      </w:r>
    </w:p>
    <w:p>
      <w:pPr>
        <w:widowControl/>
        <w:spacing w:line="360" w:lineRule="auto"/>
        <w:ind w:firstLine="560" w:firstLineChars="200"/>
        <w:jc w:val="left"/>
        <w:rPr>
          <w:rFonts w:hint="default" w:ascii="宋体" w:hAnsi="宋体"/>
          <w:kern w:val="0"/>
          <w:sz w:val="28"/>
          <w:szCs w:val="28"/>
          <w:lang w:val="en-US" w:eastAsia="zh-CN"/>
        </w:rPr>
      </w:pPr>
      <w:r>
        <w:rPr>
          <w:rFonts w:hint="eastAsia" w:ascii="宋体" w:hAnsi="宋体"/>
          <w:kern w:val="0"/>
          <w:sz w:val="28"/>
          <w:szCs w:val="28"/>
          <w:lang w:val="en-US" w:eastAsia="zh-CN"/>
        </w:rPr>
        <w:t>1、智慧健身道</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包括智慧健身步道、智慧骑行道、智慧健身道运营管理软件等内容。</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智慧健身步道</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default" w:ascii="宋体" w:hAnsi="宋体"/>
          <w:kern w:val="0"/>
          <w:sz w:val="28"/>
          <w:szCs w:val="28"/>
          <w:lang w:val="en-US" w:eastAsia="zh-CN"/>
        </w:rPr>
      </w:pPr>
      <w:r>
        <w:rPr>
          <w:rFonts w:hint="eastAsia" w:ascii="宋体" w:hAnsi="宋体"/>
          <w:kern w:val="0"/>
          <w:sz w:val="28"/>
          <w:szCs w:val="28"/>
          <w:lang w:val="en-US" w:eastAsia="zh-CN"/>
        </w:rPr>
        <w:t xml:space="preserve">    包括基本概述、智慧健身步道一体机、多功能采集柱、智能标识、智能座椅、智能导览屏、智慧互动大屏、信息发布大屏、电子围栏、环境监测助手、智慧路灯、</w:t>
      </w:r>
      <w:r>
        <w:rPr>
          <w:rFonts w:hint="eastAsia" w:ascii="宋体" w:hAnsi="宋体" w:cs="Times New Roman"/>
          <w:b w:val="0"/>
          <w:bCs w:val="0"/>
          <w:kern w:val="0"/>
          <w:sz w:val="28"/>
          <w:szCs w:val="28"/>
          <w:lang w:val="en-US" w:eastAsia="zh-CN"/>
        </w:rPr>
        <w:t>智能互动跑道、互动投影、智慧喷雾等内容。</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kern w:val="0"/>
          <w:sz w:val="28"/>
          <w:szCs w:val="28"/>
          <w:lang w:val="en-US" w:eastAsia="zh-CN"/>
        </w:rPr>
      </w:pPr>
      <w:r>
        <w:rPr>
          <w:rFonts w:hint="eastAsia" w:ascii="宋体" w:hAnsi="宋体"/>
          <w:kern w:val="0"/>
          <w:sz w:val="28"/>
          <w:szCs w:val="28"/>
          <w:lang w:val="en-US" w:eastAsia="zh-CN"/>
        </w:rPr>
        <w:t>智慧骑行道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包括自行车停车架、自助修理站、智能行车导航系统、安全警示设备等内容。</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kern w:val="0"/>
          <w:sz w:val="28"/>
          <w:szCs w:val="28"/>
          <w:lang w:val="en-US" w:eastAsia="zh-CN"/>
        </w:rPr>
      </w:pPr>
      <w:r>
        <w:rPr>
          <w:rFonts w:hint="eastAsia" w:ascii="宋体" w:hAnsi="宋体"/>
          <w:kern w:val="0"/>
          <w:sz w:val="28"/>
          <w:szCs w:val="28"/>
          <w:lang w:val="en-US" w:eastAsia="zh-CN"/>
        </w:rPr>
        <w:t>智慧健身道运营管理软件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firstLineChars="0"/>
        <w:jc w:val="left"/>
        <w:textAlignment w:val="auto"/>
        <w:rPr>
          <w:rFonts w:hint="default" w:ascii="宋体" w:hAnsi="宋体"/>
          <w:kern w:val="0"/>
          <w:sz w:val="28"/>
          <w:szCs w:val="28"/>
          <w:lang w:val="en-US" w:eastAsia="zh-CN"/>
        </w:rPr>
      </w:pPr>
      <w:r>
        <w:rPr>
          <w:rFonts w:hint="eastAsia" w:ascii="宋体" w:hAnsi="宋体"/>
          <w:kern w:val="0"/>
          <w:sz w:val="28"/>
          <w:szCs w:val="28"/>
          <w:lang w:val="en-US" w:eastAsia="zh-CN"/>
        </w:rPr>
        <w:t xml:space="preserve">    包括后台管理系统、运动数据查看/管理模块、</w:t>
      </w:r>
      <w:r>
        <w:rPr>
          <w:rFonts w:hint="eastAsia" w:ascii="宋体" w:hAnsi="宋体" w:cs="Times New Roman"/>
          <w:b w:val="0"/>
          <w:bCs w:val="0"/>
          <w:kern w:val="0"/>
          <w:sz w:val="28"/>
          <w:szCs w:val="28"/>
          <w:lang w:val="en-US" w:eastAsia="zh-CN"/>
        </w:rPr>
        <w:t>智慧健身道用户端、智慧健身道导览地图等内容。</w:t>
      </w:r>
    </w:p>
    <w:p>
      <w:pPr>
        <w:widowControl/>
        <w:numPr>
          <w:ilvl w:val="0"/>
          <w:numId w:val="8"/>
        </w:numPr>
        <w:spacing w:line="360" w:lineRule="auto"/>
        <w:ind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智慧健身驿站</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kern w:val="0"/>
          <w:sz w:val="28"/>
          <w:szCs w:val="28"/>
          <w:lang w:val="en-US" w:eastAsia="zh-CN"/>
        </w:rPr>
      </w:pPr>
      <w:r>
        <w:rPr>
          <w:rFonts w:hint="eastAsia" w:ascii="宋体" w:hAnsi="宋体"/>
          <w:kern w:val="0"/>
          <w:sz w:val="28"/>
          <w:szCs w:val="28"/>
          <w:lang w:val="en-US" w:eastAsia="zh-CN"/>
        </w:rPr>
        <w:t>包括基本概述、通用配置等内容。</w:t>
      </w:r>
    </w:p>
    <w:p>
      <w:pPr>
        <w:widowControl/>
        <w:numPr>
          <w:ilvl w:val="-1"/>
          <w:numId w:val="0"/>
        </w:numPr>
        <w:spacing w:line="360" w:lineRule="auto"/>
        <w:ind w:left="0" w:leftChars="0" w:firstLine="560" w:firstLineChars="200"/>
        <w:jc w:val="left"/>
        <w:rPr>
          <w:rFonts w:hint="default" w:ascii="宋体" w:hAnsi="宋体"/>
          <w:kern w:val="0"/>
          <w:sz w:val="28"/>
          <w:szCs w:val="28"/>
          <w:lang w:val="en-US" w:eastAsia="zh-CN"/>
        </w:rPr>
      </w:pPr>
      <w:r>
        <w:rPr>
          <w:rFonts w:hint="eastAsia" w:ascii="宋体" w:hAnsi="宋体"/>
          <w:kern w:val="0"/>
          <w:sz w:val="28"/>
          <w:szCs w:val="28"/>
          <w:lang w:val="en-US" w:eastAsia="zh-CN"/>
        </w:rPr>
        <w:t>通用配置包括体质检测系统（体质检测设备、体测平台服务管理系统、体测设备互联系统），智慧健身系统（智慧健身设备、智慧门禁设备、智慧空调通风系统、智慧自助售卖系统、智能储物柜、智能淋浴、智慧健身管理系统（软件）、用户信息采集系统）等内容。</w:t>
      </w:r>
    </w:p>
    <w:p>
      <w:pPr>
        <w:spacing w:line="360" w:lineRule="auto"/>
        <w:ind w:firstLine="560" w:firstLineChars="200"/>
        <w:jc w:val="left"/>
        <w:rPr>
          <w:rFonts w:ascii="宋体" w:hAnsi="宋体"/>
          <w:sz w:val="28"/>
          <w:szCs w:val="28"/>
        </w:rPr>
      </w:pPr>
      <w:r>
        <w:rPr>
          <w:rFonts w:hint="eastAsia" w:ascii="宋体" w:hAnsi="宋体"/>
          <w:sz w:val="28"/>
          <w:szCs w:val="28"/>
        </w:rPr>
        <w:t>（三）本标准制定参考的主要依据</w:t>
      </w:r>
    </w:p>
    <w:p>
      <w:pPr>
        <w:spacing w:line="360" w:lineRule="auto"/>
        <w:ind w:firstLine="560" w:firstLineChars="200"/>
        <w:jc w:val="left"/>
        <w:rPr>
          <w:rFonts w:ascii="宋体" w:hAnsi="宋体"/>
          <w:sz w:val="28"/>
          <w:szCs w:val="28"/>
        </w:rPr>
      </w:pPr>
      <w:r>
        <w:rPr>
          <w:rFonts w:hint="eastAsia" w:ascii="宋体" w:hAnsi="宋体"/>
          <w:sz w:val="28"/>
          <w:szCs w:val="28"/>
        </w:rPr>
        <w:t>本标准在制定过程中，查阅了大量国内外的</w:t>
      </w:r>
      <w:r>
        <w:rPr>
          <w:rFonts w:hint="eastAsia" w:ascii="宋体" w:hAnsi="宋体"/>
          <w:sz w:val="28"/>
          <w:szCs w:val="28"/>
          <w:lang w:eastAsia="zh-CN"/>
        </w:rPr>
        <w:t>智慧健身道和智慧健身驿站</w:t>
      </w:r>
      <w:r>
        <w:rPr>
          <w:rFonts w:hint="eastAsia" w:ascii="宋体" w:hAnsi="宋体"/>
          <w:sz w:val="28"/>
          <w:szCs w:val="28"/>
        </w:rPr>
        <w:t>建设案例及相关标准规范，并</w:t>
      </w:r>
      <w:r>
        <w:rPr>
          <w:rFonts w:hint="eastAsia" w:ascii="宋体" w:hAnsi="宋体"/>
          <w:sz w:val="28"/>
          <w:szCs w:val="28"/>
          <w:lang w:val="en-US" w:eastAsia="zh-CN"/>
        </w:rPr>
        <w:t>开展了北京奥森公园健身道、市内部分健身步道和杭州奥体博览城智慧步道、潇湘未来社区智慧步道等，</w:t>
      </w:r>
      <w:r>
        <w:rPr>
          <w:rFonts w:hint="eastAsia" w:ascii="宋体" w:hAnsi="宋体"/>
          <w:sz w:val="28"/>
          <w:szCs w:val="28"/>
        </w:rPr>
        <w:t>进行了实地调研，</w:t>
      </w:r>
      <w:r>
        <w:rPr>
          <w:rFonts w:hint="eastAsia" w:ascii="宋体" w:hAnsi="宋体"/>
          <w:sz w:val="28"/>
          <w:szCs w:val="28"/>
          <w:lang w:val="en-US" w:eastAsia="zh-CN"/>
        </w:rPr>
        <w:t>了解当健身道和健身驿站智慧化、数字化建设和应用情况，并对未来升级发展趋势进行深入讨论。结合各方工作成果</w:t>
      </w:r>
      <w:r>
        <w:rPr>
          <w:rFonts w:hint="eastAsia" w:ascii="宋体" w:hAnsi="宋体"/>
          <w:sz w:val="28"/>
          <w:szCs w:val="28"/>
        </w:rPr>
        <w:t>制定了</w:t>
      </w:r>
      <w:r>
        <w:rPr>
          <w:rFonts w:hint="eastAsia" w:ascii="宋体" w:hAnsi="宋体"/>
          <w:kern w:val="0"/>
          <w:sz w:val="28"/>
          <w:szCs w:val="28"/>
          <w:lang w:val="en-US" w:eastAsia="zh-CN"/>
        </w:rPr>
        <w:t>《智慧健身道和健身驿站配置指南》</w:t>
      </w:r>
      <w:r>
        <w:rPr>
          <w:rFonts w:hint="eastAsia" w:ascii="宋体" w:hAnsi="宋体"/>
          <w:sz w:val="28"/>
          <w:szCs w:val="28"/>
        </w:rPr>
        <w:t>标准。</w:t>
      </w:r>
    </w:p>
    <w:p>
      <w:pPr>
        <w:spacing w:line="360" w:lineRule="auto"/>
        <w:ind w:firstLine="560" w:firstLineChars="200"/>
        <w:jc w:val="left"/>
        <w:rPr>
          <w:rFonts w:ascii="宋体" w:hAnsi="宋体"/>
          <w:sz w:val="28"/>
          <w:szCs w:val="28"/>
        </w:rPr>
      </w:pPr>
      <w:r>
        <w:rPr>
          <w:rFonts w:hint="eastAsia" w:ascii="宋体" w:hAnsi="宋体"/>
          <w:sz w:val="28"/>
          <w:szCs w:val="28"/>
        </w:rPr>
        <w:t>主要参考的文献有：</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sz w:val="28"/>
          <w:szCs w:val="28"/>
          <w:lang w:val="en-US"/>
        </w:rPr>
        <w:t>GB 3096 声环境质量标准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560" w:firstLineChars="200"/>
        <w:jc w:val="left"/>
        <w:rPr>
          <w:rFonts w:hint="eastAsia" w:ascii="宋体" w:hAnsi="宋体" w:eastAsia="宋体" w:cs="仿宋"/>
          <w:caps w:val="0"/>
          <w:spacing w:val="0"/>
          <w:sz w:val="28"/>
          <w:szCs w:val="28"/>
          <w:lang w:val="en-US"/>
        </w:rPr>
      </w:pPr>
      <w:r>
        <w:rPr>
          <w:rFonts w:hint="eastAsia" w:ascii="宋体" w:hAnsi="宋体" w:eastAsia="宋体" w:cs="仿宋"/>
          <w:caps w:val="0"/>
          <w:spacing w:val="0"/>
          <w:sz w:val="28"/>
          <w:szCs w:val="28"/>
          <w:shd w:val="clear"/>
          <w:lang w:val="en-US"/>
        </w:rPr>
        <w:t>GB 19272 健身器材 室外健身器材的安全 通用要求</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sz w:val="28"/>
          <w:szCs w:val="28"/>
          <w:lang w:val="en-US"/>
        </w:rPr>
        <w:t xml:space="preserve">GB 20815 视频安防监控数字录像设备 </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sz w:val="28"/>
          <w:szCs w:val="28"/>
          <w:lang w:val="en-US"/>
        </w:rPr>
        <w:t xml:space="preserve">GB/T 22239 信息安全技术 网络安全等级保护基本要求 </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spacing w:before="0" w:beforeAutospacing="0" w:after="0" w:afterAutospacing="0" w:line="360" w:lineRule="auto"/>
        <w:ind w:left="0" w:right="0" w:firstLine="560" w:firstLineChars="200"/>
        <w:jc w:val="left"/>
        <w:rPr>
          <w:rFonts w:hint="eastAsia" w:ascii="宋体" w:hAnsi="宋体" w:eastAsia="宋体" w:cs="仿宋"/>
          <w:b w:val="0"/>
          <w:bCs w:val="0"/>
          <w:i w:val="0"/>
          <w:iCs w:val="0"/>
          <w:caps w:val="0"/>
          <w:spacing w:val="0"/>
          <w:sz w:val="28"/>
          <w:szCs w:val="28"/>
          <w:lang w:val="en-US"/>
        </w:rPr>
      </w:pPr>
      <w:r>
        <w:rPr>
          <w:rFonts w:hint="eastAsia" w:ascii="宋体" w:hAnsi="宋体" w:eastAsia="宋体" w:cs="仿宋"/>
          <w:b w:val="0"/>
          <w:bCs w:val="0"/>
          <w:i w:val="0"/>
          <w:iCs w:val="0"/>
          <w:caps w:val="0"/>
          <w:spacing w:val="0"/>
          <w:sz w:val="28"/>
          <w:szCs w:val="28"/>
          <w:shd w:val="clear"/>
          <w:lang w:val="en-US"/>
        </w:rPr>
        <w:t>GB/T 25070</w:t>
      </w:r>
      <w:r>
        <w:rPr>
          <w:rFonts w:hint="eastAsia" w:ascii="宋体" w:hAnsi="宋体" w:cs="仿宋"/>
          <w:b w:val="0"/>
          <w:bCs w:val="0"/>
          <w:i w:val="0"/>
          <w:iCs w:val="0"/>
          <w:caps w:val="0"/>
          <w:spacing w:val="0"/>
          <w:sz w:val="28"/>
          <w:szCs w:val="28"/>
          <w:shd w:val="clear"/>
          <w:lang w:val="en-US" w:eastAsia="zh-CN"/>
        </w:rPr>
        <w:t xml:space="preserve"> </w:t>
      </w:r>
      <w:r>
        <w:rPr>
          <w:rFonts w:hint="eastAsia" w:ascii="宋体" w:hAnsi="宋体" w:eastAsia="宋体" w:cs="仿宋"/>
          <w:b w:val="0"/>
          <w:bCs w:val="0"/>
          <w:i w:val="0"/>
          <w:iCs w:val="0"/>
          <w:caps w:val="0"/>
          <w:spacing w:val="0"/>
          <w:sz w:val="28"/>
          <w:szCs w:val="28"/>
          <w:shd w:val="clear"/>
          <w:lang w:val="en-US"/>
        </w:rPr>
        <w:t>信息安全技术网络安全等级保护安全设计技术要求</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sz w:val="28"/>
          <w:szCs w:val="28"/>
          <w:lang w:val="en-US"/>
        </w:rPr>
        <w:t>GB/T 28181 公共安全视频监控联网系统信息传输、交换、控制技术要求</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sz w:val="28"/>
          <w:szCs w:val="28"/>
          <w:lang w:val="en-US"/>
        </w:rPr>
        <w:t>GB 50016 建筑设计防火规范</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sz w:val="28"/>
          <w:szCs w:val="28"/>
          <w:lang w:val="en-US"/>
        </w:rPr>
        <w:t>GB 50055 通用用电设备配电设计规范</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rPr>
      </w:pPr>
      <w:r>
        <w:rPr>
          <w:rFonts w:hint="eastAsia" w:ascii="宋体" w:hAnsi="宋体" w:eastAsia="宋体" w:cs="仿宋"/>
          <w:b w:val="0"/>
          <w:bCs w:val="0"/>
          <w:i w:val="0"/>
          <w:iCs w:val="0"/>
          <w:caps w:val="0"/>
          <w:spacing w:val="0"/>
          <w:sz w:val="28"/>
          <w:szCs w:val="28"/>
          <w:shd w:val="clear"/>
          <w:lang w:val="en-US"/>
        </w:rPr>
        <w:t>TY/T 2001国民体质测试器材通用要求</w:t>
      </w:r>
    </w:p>
    <w:p>
      <w:pPr>
        <w:pageBreakBefore w:val="0"/>
        <w:widowControl/>
        <w:kinsoku/>
        <w:wordWrap/>
        <w:overflowPunct/>
        <w:topLinePunct w:val="0"/>
        <w:autoSpaceDE/>
        <w:autoSpaceDN/>
        <w:bidi w:val="0"/>
        <w:adjustRightInd/>
        <w:snapToGrid/>
        <w:spacing w:beforeAutospacing="0" w:afterAutospacing="0" w:line="360" w:lineRule="auto"/>
        <w:ind w:left="0" w:leftChars="0" w:firstLine="560" w:firstLineChars="200"/>
        <w:jc w:val="left"/>
        <w:textAlignment w:val="auto"/>
        <w:rPr>
          <w:rFonts w:hint="eastAsia" w:ascii="宋体" w:hAnsi="宋体" w:eastAsia="宋体" w:cs="仿宋"/>
          <w:sz w:val="28"/>
          <w:szCs w:val="28"/>
          <w:lang w:val="en-US" w:eastAsia="zh-CN"/>
        </w:rPr>
      </w:pPr>
      <w:r>
        <w:rPr>
          <w:rFonts w:hint="eastAsia" w:ascii="宋体" w:hAnsi="宋体" w:cs="仿宋"/>
          <w:sz w:val="28"/>
          <w:szCs w:val="28"/>
          <w:lang w:val="en-US" w:eastAsia="zh-CN"/>
        </w:rPr>
        <w:t>T/CSSS XXX-XXXX 智慧体育公园配置指南</w:t>
      </w:r>
    </w:p>
    <w:p>
      <w:pPr>
        <w:pStyle w:val="2"/>
        <w:spacing w:line="360" w:lineRule="auto"/>
        <w:ind w:firstLine="562" w:firstLineChars="200"/>
        <w:rPr>
          <w:sz w:val="28"/>
          <w:szCs w:val="28"/>
        </w:rPr>
      </w:pPr>
      <w:r>
        <w:rPr>
          <w:rFonts w:hint="eastAsia"/>
          <w:sz w:val="28"/>
          <w:szCs w:val="28"/>
        </w:rPr>
        <w:t>三、主要条款的说明，主要技术指标、参数和试验验证分析</w:t>
      </w:r>
    </w:p>
    <w:p>
      <w:pPr>
        <w:widowControl/>
        <w:spacing w:line="360" w:lineRule="auto"/>
        <w:ind w:firstLine="560" w:firstLineChars="200"/>
        <w:jc w:val="left"/>
        <w:rPr>
          <w:rFonts w:hint="default" w:ascii="宋体" w:hAnsi="宋体" w:cs="Times New Roman"/>
          <w:kern w:val="0"/>
          <w:sz w:val="28"/>
          <w:szCs w:val="28"/>
          <w:lang w:val="en-US"/>
        </w:rPr>
      </w:pPr>
      <w:r>
        <w:rPr>
          <w:rFonts w:hint="eastAsia" w:ascii="宋体" w:hAnsi="宋体" w:cs="仿宋"/>
          <w:kern w:val="2"/>
          <w:sz w:val="28"/>
          <w:szCs w:val="28"/>
          <w:lang w:val="en-US" w:eastAsia="zh-CN"/>
        </w:rPr>
        <w:t>智慧健身道和健身驿站配置指南</w:t>
      </w:r>
      <w:r>
        <w:rPr>
          <w:rFonts w:hint="eastAsia" w:ascii="宋体" w:hAnsi="宋体" w:cs="仿宋"/>
          <w:sz w:val="28"/>
          <w:szCs w:val="28"/>
          <w:lang w:val="en-US" w:eastAsia="zh-CN"/>
        </w:rPr>
        <w:t>通过对新建、改扩建智慧健身道和智慧健身驿站智慧化建设通用配置等有关的技术要求进行了总结。</w:t>
      </w:r>
    </w:p>
    <w:p>
      <w:pPr>
        <w:spacing w:line="240" w:lineRule="auto"/>
        <w:ind w:firstLine="560" w:firstLineChars="0"/>
        <w:jc w:val="left"/>
        <w:rPr>
          <w:rFonts w:ascii="宋体" w:hAnsi="宋体" w:cs="仿宋"/>
          <w:sz w:val="28"/>
          <w:szCs w:val="28"/>
        </w:rPr>
      </w:pPr>
      <w:r>
        <w:rPr>
          <w:rFonts w:hint="eastAsia" w:ascii="宋体" w:hAnsi="宋体" w:cs="仿宋"/>
          <w:sz w:val="28"/>
          <w:szCs w:val="28"/>
          <w:shd w:val="clear"/>
          <w:lang w:val="en-US" w:eastAsia="zh-CN" w:bidi="ar"/>
        </w:rPr>
        <w:t>为解决智慧健身道和智慧健身驿站内体育服务相关智慧化的统一性，更好地服务于来智慧健身道和智慧健身驿站参与运动健身的广大群众，标准中提出了各场景的智慧化建设要求，</w:t>
      </w:r>
      <w:r>
        <w:rPr>
          <w:rFonts w:hint="eastAsia" w:ascii="宋体" w:hAnsi="宋体" w:cs="仿宋"/>
          <w:sz w:val="28"/>
          <w:szCs w:val="28"/>
          <w:lang w:val="en-US" w:eastAsia="zh-CN"/>
        </w:rPr>
        <w:t>鼓励群众</w:t>
      </w:r>
      <w:r>
        <w:rPr>
          <w:rFonts w:hint="eastAsia" w:ascii="宋体" w:hAnsi="宋体" w:cs="仿宋"/>
          <w:sz w:val="28"/>
          <w:szCs w:val="28"/>
        </w:rPr>
        <w:t>在自然场地</w:t>
      </w:r>
      <w:r>
        <w:rPr>
          <w:rFonts w:hint="eastAsia" w:ascii="宋体" w:hAnsi="宋体" w:cs="仿宋"/>
          <w:sz w:val="28"/>
          <w:szCs w:val="28"/>
          <w:lang w:eastAsia="zh-CN"/>
        </w:rPr>
        <w:t>、</w:t>
      </w:r>
      <w:r>
        <w:rPr>
          <w:rFonts w:hint="eastAsia" w:ascii="宋体" w:hAnsi="宋体" w:cs="仿宋"/>
          <w:sz w:val="28"/>
          <w:szCs w:val="28"/>
        </w:rPr>
        <w:t>健身广场、健身道、</w:t>
      </w:r>
      <w:r>
        <w:rPr>
          <w:rFonts w:hint="eastAsia" w:ascii="宋体" w:hAnsi="宋体" w:cs="仿宋"/>
          <w:sz w:val="28"/>
          <w:szCs w:val="28"/>
          <w:lang w:val="en-US" w:eastAsia="zh-CN"/>
        </w:rPr>
        <w:t>骑行道、</w:t>
      </w:r>
      <w:r>
        <w:rPr>
          <w:rFonts w:hint="eastAsia" w:ascii="宋体" w:hAnsi="宋体" w:cs="仿宋"/>
          <w:sz w:val="28"/>
          <w:szCs w:val="28"/>
        </w:rPr>
        <w:t>常规球类运动场地</w:t>
      </w:r>
      <w:r>
        <w:rPr>
          <w:rFonts w:hint="eastAsia" w:ascii="宋体" w:hAnsi="宋体" w:cs="仿宋"/>
          <w:sz w:val="28"/>
          <w:szCs w:val="28"/>
          <w:lang w:val="en-US" w:eastAsia="zh-CN"/>
        </w:rPr>
        <w:t>等场景运动，并</w:t>
      </w:r>
      <w:r>
        <w:rPr>
          <w:rFonts w:hint="eastAsia" w:ascii="宋体" w:hAnsi="宋体" w:cs="仿宋"/>
          <w:sz w:val="28"/>
          <w:szCs w:val="28"/>
        </w:rPr>
        <w:t>充分利用</w:t>
      </w:r>
      <w:r>
        <w:rPr>
          <w:rFonts w:hint="eastAsia" w:ascii="宋体" w:hAnsi="宋体" w:cs="仿宋"/>
          <w:sz w:val="28"/>
          <w:szCs w:val="28"/>
          <w:lang w:eastAsia="zh-CN"/>
        </w:rPr>
        <w:t>智慧</w:t>
      </w:r>
      <w:r>
        <w:rPr>
          <w:rFonts w:hint="eastAsia" w:ascii="宋体" w:hAnsi="宋体" w:cs="仿宋"/>
          <w:sz w:val="28"/>
          <w:szCs w:val="28"/>
          <w:lang w:val="en-US" w:eastAsia="zh-CN"/>
        </w:rPr>
        <w:t>健身</w:t>
      </w:r>
      <w:r>
        <w:rPr>
          <w:rFonts w:hint="eastAsia" w:ascii="宋体" w:hAnsi="宋体" w:cs="仿宋"/>
          <w:sz w:val="28"/>
          <w:szCs w:val="28"/>
          <w:lang w:eastAsia="zh-CN"/>
        </w:rPr>
        <w:t>道和智慧健身驿站</w:t>
      </w:r>
      <w:r>
        <w:rPr>
          <w:rFonts w:hint="eastAsia" w:ascii="宋体" w:hAnsi="宋体" w:cs="仿宋"/>
          <w:sz w:val="28"/>
          <w:szCs w:val="28"/>
        </w:rPr>
        <w:t>的空间资源，为运动群众提供更为丰富的</w:t>
      </w:r>
      <w:r>
        <w:rPr>
          <w:rFonts w:hint="eastAsia" w:ascii="宋体" w:hAnsi="宋体" w:cs="仿宋"/>
          <w:sz w:val="28"/>
          <w:szCs w:val="28"/>
          <w:lang w:val="en-US" w:eastAsia="zh-CN"/>
        </w:rPr>
        <w:t>智慧化内容并获得更好的运动体验</w:t>
      </w:r>
      <w:r>
        <w:rPr>
          <w:rFonts w:hint="eastAsia" w:ascii="宋体" w:hAnsi="宋体" w:cs="仿宋"/>
          <w:sz w:val="28"/>
          <w:szCs w:val="28"/>
        </w:rPr>
        <w:t>。</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lang w:val="en-US" w:eastAsia="zh-CN"/>
        </w:rPr>
        <w:t>为解决智慧健身道和智慧健身驿站整体运营相关需求，提升智慧健身道和智慧健身驿站数字化运营效率，拉动智慧健身道和智慧健身驿站内体育消费增长，促进运动群众参与全民健身活动，标准中提出了一系列运营相关的内容，带动智慧健身道和智慧健身驿站通过智慧化获得良性发展。</w:t>
      </w:r>
    </w:p>
    <w:p>
      <w:pPr>
        <w:spacing w:line="360" w:lineRule="auto"/>
        <w:ind w:firstLine="560" w:firstLineChars="200"/>
        <w:jc w:val="left"/>
        <w:rPr>
          <w:rFonts w:ascii="宋体" w:hAnsi="宋体" w:cs="仿宋"/>
          <w:sz w:val="28"/>
          <w:szCs w:val="28"/>
        </w:rPr>
      </w:pPr>
      <w:r>
        <w:rPr>
          <w:rFonts w:hint="eastAsia" w:ascii="宋体" w:hAnsi="宋体" w:cs="仿宋"/>
          <w:sz w:val="28"/>
          <w:szCs w:val="28"/>
          <w:lang w:val="en-US" w:eastAsia="zh-CN"/>
        </w:rPr>
        <w:t>除体育服务体系外，智慧健身道和智慧健身驿站配套的公共服务体系和公共安全体系，通过智慧化和信息化建设，以保障智慧健身道和智慧健身驿站更好运行，并提供给运动群众运动之外更好的服务配套和体验，相关智慧化建设</w:t>
      </w:r>
      <w:r>
        <w:rPr>
          <w:rFonts w:hint="eastAsia" w:ascii="宋体" w:hAnsi="宋体" w:cs="仿宋"/>
          <w:sz w:val="28"/>
          <w:szCs w:val="28"/>
        </w:rPr>
        <w:t>应为体育活动的参与者提供舒适的环境、优美的</w:t>
      </w:r>
      <w:r>
        <w:rPr>
          <w:rFonts w:hint="eastAsia" w:ascii="宋体" w:hAnsi="宋体" w:cs="仿宋"/>
          <w:sz w:val="28"/>
          <w:szCs w:val="28"/>
          <w:lang w:val="en-US" w:eastAsia="zh-CN"/>
        </w:rPr>
        <w:t>光影</w:t>
      </w:r>
      <w:r>
        <w:rPr>
          <w:rFonts w:hint="eastAsia" w:ascii="宋体" w:hAnsi="宋体" w:cs="仿宋"/>
          <w:sz w:val="28"/>
          <w:szCs w:val="28"/>
        </w:rPr>
        <w:t>景观、良好的遮阴环境、必要的日照条件、必要的服务设施、适宜的夜间照明及夜景环境，以保障公园景观不受影响且体育活动参与者在进行体育运动时可保持精神放松、愉悦。</w:t>
      </w:r>
    </w:p>
    <w:p>
      <w:pPr>
        <w:spacing w:line="360" w:lineRule="auto"/>
        <w:ind w:firstLine="560" w:firstLineChars="200"/>
        <w:jc w:val="left"/>
        <w:rPr>
          <w:rFonts w:ascii="宋体" w:hAnsi="宋体" w:cs="仿宋"/>
          <w:sz w:val="28"/>
          <w:szCs w:val="28"/>
        </w:rPr>
      </w:pPr>
      <w:r>
        <w:rPr>
          <w:rFonts w:hint="eastAsia" w:ascii="宋体" w:hAnsi="宋体" w:cs="仿宋"/>
          <w:sz w:val="28"/>
          <w:szCs w:val="28"/>
          <w:lang w:val="en-US" w:eastAsia="zh-CN"/>
        </w:rPr>
        <w:t>同时智慧健身道和智慧健身驿站的运维条件需要通过网络建设、数据安全、设备巡检、能效监测、门禁闸机等进行标准化制定，以保证</w:t>
      </w:r>
      <w:r>
        <w:rPr>
          <w:rFonts w:hint="eastAsia" w:ascii="宋体" w:hAnsi="宋体" w:cs="仿宋"/>
          <w:sz w:val="28"/>
          <w:szCs w:val="28"/>
        </w:rPr>
        <w:t>群众性赛事或竞技赛事</w:t>
      </w:r>
      <w:r>
        <w:rPr>
          <w:rFonts w:hint="eastAsia" w:ascii="宋体" w:hAnsi="宋体" w:cs="仿宋"/>
          <w:sz w:val="28"/>
          <w:szCs w:val="28"/>
          <w:lang w:val="en-US" w:eastAsia="zh-CN"/>
        </w:rPr>
        <w:t>在</w:t>
      </w:r>
      <w:r>
        <w:rPr>
          <w:rFonts w:hint="eastAsia" w:ascii="宋体" w:hAnsi="宋体" w:cs="仿宋"/>
          <w:sz w:val="28"/>
          <w:szCs w:val="28"/>
          <w:lang w:eastAsia="zh-CN"/>
        </w:rPr>
        <w:t>智慧</w:t>
      </w:r>
      <w:r>
        <w:rPr>
          <w:rFonts w:hint="eastAsia" w:ascii="宋体" w:hAnsi="宋体" w:cs="仿宋"/>
          <w:sz w:val="28"/>
          <w:szCs w:val="28"/>
          <w:lang w:val="en-US" w:eastAsia="zh-CN"/>
        </w:rPr>
        <w:t>健身</w:t>
      </w:r>
      <w:r>
        <w:rPr>
          <w:rFonts w:hint="eastAsia" w:ascii="宋体" w:hAnsi="宋体" w:cs="仿宋"/>
          <w:sz w:val="28"/>
          <w:szCs w:val="28"/>
          <w:lang w:eastAsia="zh-CN"/>
        </w:rPr>
        <w:t>道和智慧健身驿站</w:t>
      </w:r>
      <w:r>
        <w:rPr>
          <w:rFonts w:hint="eastAsia" w:ascii="宋体" w:hAnsi="宋体" w:cs="仿宋"/>
          <w:sz w:val="28"/>
          <w:szCs w:val="28"/>
        </w:rPr>
        <w:t>中安全、顺利开展，</w:t>
      </w:r>
      <w:r>
        <w:rPr>
          <w:rFonts w:hint="eastAsia" w:ascii="宋体" w:hAnsi="宋体" w:cs="仿宋"/>
          <w:sz w:val="28"/>
          <w:szCs w:val="28"/>
          <w:lang w:val="en-US" w:eastAsia="zh-CN"/>
        </w:rPr>
        <w:t>同时</w:t>
      </w:r>
      <w:r>
        <w:rPr>
          <w:rFonts w:hint="eastAsia" w:ascii="宋体" w:hAnsi="宋体" w:cs="仿宋"/>
          <w:sz w:val="28"/>
          <w:szCs w:val="28"/>
        </w:rPr>
        <w:t>对租用</w:t>
      </w:r>
      <w:r>
        <w:rPr>
          <w:rFonts w:hint="eastAsia" w:ascii="宋体" w:hAnsi="宋体" w:cs="仿宋"/>
          <w:sz w:val="28"/>
          <w:szCs w:val="28"/>
          <w:lang w:eastAsia="zh-CN"/>
        </w:rPr>
        <w:t>智慧</w:t>
      </w:r>
      <w:r>
        <w:rPr>
          <w:rFonts w:hint="eastAsia" w:ascii="宋体" w:hAnsi="宋体" w:cs="仿宋"/>
          <w:sz w:val="28"/>
          <w:szCs w:val="28"/>
          <w:lang w:val="en-US" w:eastAsia="zh-CN"/>
        </w:rPr>
        <w:t>健身</w:t>
      </w:r>
      <w:r>
        <w:rPr>
          <w:rFonts w:hint="eastAsia" w:ascii="宋体" w:hAnsi="宋体" w:cs="仿宋"/>
          <w:sz w:val="28"/>
          <w:szCs w:val="28"/>
          <w:lang w:eastAsia="zh-CN"/>
        </w:rPr>
        <w:t>道和智慧健身驿站</w:t>
      </w:r>
      <w:r>
        <w:rPr>
          <w:rFonts w:hint="eastAsia" w:ascii="宋体" w:hAnsi="宋体" w:cs="仿宋"/>
          <w:sz w:val="28"/>
          <w:szCs w:val="28"/>
        </w:rPr>
        <w:t>场地开展培训活动的青少年体育俱乐部提出了要求</w:t>
      </w:r>
      <w:r>
        <w:rPr>
          <w:rFonts w:hint="eastAsia" w:ascii="宋体" w:hAnsi="宋体" w:cs="仿宋"/>
          <w:sz w:val="28"/>
          <w:szCs w:val="28"/>
          <w:lang w:val="en-US" w:eastAsia="zh-CN"/>
        </w:rPr>
        <w:t>并</w:t>
      </w:r>
      <w:r>
        <w:rPr>
          <w:rFonts w:hint="eastAsia" w:ascii="宋体" w:hAnsi="宋体" w:cs="仿宋"/>
          <w:sz w:val="28"/>
          <w:szCs w:val="28"/>
        </w:rPr>
        <w:t>保障参与培训人员的</w:t>
      </w:r>
      <w:r>
        <w:rPr>
          <w:rFonts w:hint="eastAsia" w:ascii="宋体" w:hAnsi="宋体" w:cs="仿宋"/>
          <w:sz w:val="28"/>
          <w:szCs w:val="28"/>
          <w:lang w:val="en-US" w:eastAsia="zh-CN"/>
        </w:rPr>
        <w:t>体验</w:t>
      </w:r>
      <w:r>
        <w:rPr>
          <w:rFonts w:hint="eastAsia" w:ascii="宋体" w:hAnsi="宋体" w:cs="仿宋"/>
          <w:sz w:val="28"/>
          <w:szCs w:val="28"/>
        </w:rPr>
        <w:t>。</w:t>
      </w:r>
    </w:p>
    <w:p>
      <w:pPr>
        <w:spacing w:line="360" w:lineRule="auto"/>
        <w:ind w:firstLine="560" w:firstLineChars="200"/>
        <w:jc w:val="left"/>
        <w:rPr>
          <w:rFonts w:ascii="宋体" w:hAnsi="宋体" w:cs="仿宋"/>
          <w:sz w:val="28"/>
          <w:szCs w:val="28"/>
        </w:rPr>
      </w:pPr>
      <w:r>
        <w:rPr>
          <w:rFonts w:hint="eastAsia" w:ascii="宋体" w:hAnsi="宋体" w:cs="仿宋"/>
          <w:sz w:val="28"/>
          <w:szCs w:val="28"/>
          <w:lang w:eastAsia="zh-CN"/>
        </w:rPr>
        <w:t>智慧健身道和智慧健身驿站</w:t>
      </w:r>
      <w:r>
        <w:rPr>
          <w:rFonts w:hint="eastAsia" w:ascii="宋体" w:hAnsi="宋体" w:cs="仿宋"/>
          <w:sz w:val="28"/>
          <w:szCs w:val="28"/>
        </w:rPr>
        <w:t>的</w:t>
      </w:r>
      <w:r>
        <w:rPr>
          <w:rFonts w:hint="eastAsia" w:ascii="宋体" w:hAnsi="宋体" w:cs="仿宋"/>
          <w:sz w:val="28"/>
          <w:szCs w:val="28"/>
          <w:lang w:val="en-US" w:eastAsia="zh-CN"/>
        </w:rPr>
        <w:t>智慧化</w:t>
      </w:r>
      <w:r>
        <w:rPr>
          <w:rFonts w:hint="eastAsia" w:ascii="宋体" w:hAnsi="宋体" w:cs="仿宋"/>
          <w:sz w:val="28"/>
          <w:szCs w:val="28"/>
        </w:rPr>
        <w:t>建设要体现体育文化</w:t>
      </w:r>
      <w:r>
        <w:rPr>
          <w:rFonts w:hint="eastAsia" w:ascii="宋体" w:hAnsi="宋体" w:cs="仿宋"/>
          <w:sz w:val="28"/>
          <w:szCs w:val="28"/>
          <w:lang w:val="en-US" w:eastAsia="zh-CN"/>
        </w:rPr>
        <w:t>传播</w:t>
      </w:r>
      <w:r>
        <w:rPr>
          <w:rFonts w:hint="eastAsia" w:ascii="宋体" w:hAnsi="宋体" w:cs="仿宋"/>
          <w:sz w:val="28"/>
          <w:szCs w:val="28"/>
        </w:rPr>
        <w:t>元素，体现地域性、民族性以及我国传统文化特征。标准</w:t>
      </w:r>
      <w:r>
        <w:rPr>
          <w:rFonts w:hint="eastAsia" w:ascii="宋体" w:hAnsi="宋体" w:cs="仿宋"/>
          <w:sz w:val="28"/>
          <w:szCs w:val="28"/>
          <w:lang w:val="en-US" w:eastAsia="zh-CN"/>
        </w:rPr>
        <w:t>通过智慧化建设</w:t>
      </w:r>
      <w:r>
        <w:rPr>
          <w:rFonts w:hint="eastAsia" w:ascii="宋体" w:hAnsi="宋体" w:cs="仿宋"/>
          <w:sz w:val="28"/>
          <w:szCs w:val="28"/>
        </w:rPr>
        <w:t>对</w:t>
      </w:r>
      <w:r>
        <w:rPr>
          <w:rFonts w:hint="eastAsia" w:ascii="宋体" w:hAnsi="宋体" w:cs="仿宋"/>
          <w:sz w:val="28"/>
          <w:szCs w:val="28"/>
          <w:lang w:eastAsia="zh-CN"/>
        </w:rPr>
        <w:t>智慧健身道和智慧健身驿站</w:t>
      </w:r>
      <w:r>
        <w:rPr>
          <w:rFonts w:hint="eastAsia" w:ascii="宋体" w:hAnsi="宋体" w:cs="仿宋"/>
          <w:sz w:val="28"/>
          <w:szCs w:val="28"/>
        </w:rPr>
        <w:t>的体育文化宣教提出了系统要求。鼓励</w:t>
      </w:r>
      <w:r>
        <w:rPr>
          <w:rFonts w:hint="eastAsia" w:ascii="宋体" w:hAnsi="宋体" w:cs="仿宋"/>
          <w:sz w:val="28"/>
          <w:szCs w:val="28"/>
          <w:lang w:eastAsia="zh-CN"/>
        </w:rPr>
        <w:t>智慧健身道和智慧健身驿站</w:t>
      </w:r>
      <w:r>
        <w:rPr>
          <w:rFonts w:hint="eastAsia" w:ascii="宋体" w:hAnsi="宋体" w:cs="仿宋"/>
          <w:sz w:val="28"/>
          <w:szCs w:val="28"/>
        </w:rPr>
        <w:t>建立体育文化宣传教育体系，确立体育文化宣教主题。</w:t>
      </w:r>
    </w:p>
    <w:p>
      <w:pPr>
        <w:spacing w:line="360" w:lineRule="auto"/>
        <w:ind w:firstLine="560" w:firstLineChars="200"/>
        <w:jc w:val="left"/>
        <w:rPr>
          <w:rFonts w:ascii="宋体" w:hAnsi="宋体" w:cs="仿宋"/>
          <w:sz w:val="28"/>
          <w:szCs w:val="28"/>
        </w:rPr>
      </w:pPr>
      <w:r>
        <w:rPr>
          <w:rFonts w:hint="eastAsia" w:ascii="宋体" w:hAnsi="宋体" w:cs="仿宋"/>
          <w:sz w:val="28"/>
          <w:szCs w:val="28"/>
          <w:lang w:eastAsia="zh-CN"/>
        </w:rPr>
        <w:t>智慧健身道和智慧健身驿站</w:t>
      </w:r>
      <w:r>
        <w:rPr>
          <w:rFonts w:hint="eastAsia" w:ascii="宋体" w:hAnsi="宋体" w:cs="仿宋"/>
          <w:sz w:val="28"/>
          <w:szCs w:val="28"/>
        </w:rPr>
        <w:t>的建设还应注重建立信息化公共服务平台，实现场地预</w:t>
      </w:r>
      <w:r>
        <w:rPr>
          <w:rFonts w:hint="eastAsia" w:ascii="宋体" w:hAnsi="宋体" w:cs="仿宋"/>
          <w:sz w:val="28"/>
          <w:szCs w:val="28"/>
          <w:lang w:val="en-US" w:eastAsia="zh-CN"/>
        </w:rPr>
        <w:t>订</w:t>
      </w:r>
      <w:r>
        <w:rPr>
          <w:rFonts w:hint="eastAsia" w:ascii="宋体" w:hAnsi="宋体" w:cs="仿宋"/>
          <w:sz w:val="28"/>
          <w:szCs w:val="28"/>
        </w:rPr>
        <w:t>、电子导航、健身指导、运动分析、体质监测、交流互动、赛事参与等功能，提升</w:t>
      </w:r>
      <w:r>
        <w:rPr>
          <w:rFonts w:hint="eastAsia" w:ascii="宋体" w:hAnsi="宋体" w:cs="仿宋"/>
          <w:sz w:val="28"/>
          <w:szCs w:val="28"/>
          <w:lang w:eastAsia="zh-CN"/>
        </w:rPr>
        <w:t>智慧健身道和智慧健身驿站</w:t>
      </w:r>
      <w:r>
        <w:rPr>
          <w:rFonts w:hint="eastAsia" w:ascii="宋体" w:hAnsi="宋体" w:cs="仿宋"/>
          <w:sz w:val="28"/>
          <w:szCs w:val="28"/>
        </w:rPr>
        <w:t>综合服务水平。</w:t>
      </w:r>
    </w:p>
    <w:p>
      <w:pPr>
        <w:spacing w:line="360" w:lineRule="auto"/>
        <w:ind w:firstLine="560" w:firstLineChars="200"/>
        <w:jc w:val="left"/>
        <w:rPr>
          <w:rFonts w:hint="eastAsia" w:ascii="宋体" w:hAnsi="宋体" w:cs="仿宋"/>
          <w:sz w:val="28"/>
          <w:szCs w:val="28"/>
          <w:lang w:val="en-US" w:eastAsia="zh-CN"/>
        </w:rPr>
      </w:pPr>
      <w:r>
        <w:rPr>
          <w:rFonts w:hint="eastAsia" w:ascii="宋体" w:hAnsi="宋体" w:cs="仿宋"/>
          <w:sz w:val="28"/>
          <w:szCs w:val="28"/>
          <w:lang w:eastAsia="zh-CN"/>
        </w:rPr>
        <w:t>智慧健身道和智慧健身驿站</w:t>
      </w:r>
      <w:r>
        <w:rPr>
          <w:rFonts w:hint="eastAsia" w:ascii="宋体" w:hAnsi="宋体" w:cs="仿宋"/>
          <w:sz w:val="28"/>
          <w:szCs w:val="28"/>
        </w:rPr>
        <w:t>的运动人群数量是评价</w:t>
      </w:r>
      <w:r>
        <w:rPr>
          <w:rFonts w:hint="eastAsia" w:ascii="宋体" w:hAnsi="宋体" w:cs="仿宋"/>
          <w:sz w:val="28"/>
          <w:szCs w:val="28"/>
          <w:lang w:eastAsia="zh-CN"/>
        </w:rPr>
        <w:t>智慧健身道和智慧健身驿站</w:t>
      </w:r>
      <w:r>
        <w:rPr>
          <w:rFonts w:hint="eastAsia" w:ascii="宋体" w:hAnsi="宋体" w:cs="仿宋"/>
          <w:sz w:val="28"/>
          <w:szCs w:val="28"/>
        </w:rPr>
        <w:t>在“体育”功能中发挥效能的重要指标，标准要求</w:t>
      </w:r>
      <w:r>
        <w:rPr>
          <w:rFonts w:hint="eastAsia" w:ascii="宋体" w:hAnsi="宋体" w:cs="仿宋"/>
          <w:sz w:val="28"/>
          <w:szCs w:val="28"/>
          <w:lang w:eastAsia="zh-CN"/>
        </w:rPr>
        <w:t>智慧健身道和智慧健身驿站</w:t>
      </w:r>
      <w:r>
        <w:rPr>
          <w:rFonts w:hint="eastAsia" w:ascii="宋体" w:hAnsi="宋体" w:cs="仿宋"/>
          <w:sz w:val="28"/>
          <w:szCs w:val="28"/>
        </w:rPr>
        <w:t>应建立健全信息化管理制度，对</w:t>
      </w:r>
      <w:r>
        <w:rPr>
          <w:rFonts w:hint="eastAsia" w:ascii="宋体" w:hAnsi="宋体" w:cs="仿宋"/>
          <w:sz w:val="28"/>
          <w:szCs w:val="28"/>
          <w:lang w:val="en-US" w:eastAsia="zh-CN"/>
        </w:rPr>
        <w:t>步道使用</w:t>
      </w:r>
      <w:r>
        <w:rPr>
          <w:rFonts w:hint="eastAsia" w:ascii="宋体" w:hAnsi="宋体" w:cs="仿宋"/>
          <w:sz w:val="28"/>
          <w:szCs w:val="28"/>
        </w:rPr>
        <w:t>人数、用地面积、运营管理等数据进行基础统计工作，且重视数据安全的管理。</w:t>
      </w:r>
      <w:r>
        <w:rPr>
          <w:rFonts w:hint="eastAsia" w:ascii="宋体" w:hAnsi="宋体" w:cs="仿宋"/>
          <w:sz w:val="28"/>
          <w:szCs w:val="28"/>
          <w:lang w:eastAsia="zh-CN"/>
        </w:rPr>
        <w:t>智慧健身道和智慧健身驿站</w:t>
      </w:r>
      <w:r>
        <w:rPr>
          <w:rFonts w:hint="eastAsia" w:ascii="宋体" w:hAnsi="宋体" w:cs="仿宋"/>
          <w:sz w:val="28"/>
          <w:szCs w:val="28"/>
        </w:rPr>
        <w:t>的运动人群数量统计可以通过数学统计分析或实时监测的方式实现。标准中给出了运动人群数量数学统计分析的方法。</w:t>
      </w:r>
      <w:r>
        <w:rPr>
          <w:rFonts w:hint="eastAsia" w:ascii="宋体" w:hAnsi="宋体" w:cs="仿宋"/>
          <w:sz w:val="28"/>
          <w:szCs w:val="28"/>
          <w:lang w:val="en-US" w:eastAsia="zh-CN"/>
        </w:rPr>
        <w:t>最终通过展示层和大数据驾驶舱进行分析和展现。</w:t>
      </w:r>
    </w:p>
    <w:p>
      <w:pPr>
        <w:spacing w:line="360" w:lineRule="auto"/>
        <w:ind w:firstLine="562" w:firstLineChars="200"/>
        <w:jc w:val="left"/>
        <w:rPr>
          <w:rFonts w:hint="eastAsia" w:ascii="宋体" w:hAnsi="宋体" w:cs="仿宋"/>
          <w:sz w:val="28"/>
          <w:szCs w:val="28"/>
          <w:lang w:val="en-US" w:eastAsia="zh-CN"/>
        </w:rPr>
      </w:pPr>
      <w:r>
        <w:rPr>
          <w:rFonts w:hint="eastAsia" w:ascii="宋体" w:hAnsi="宋体" w:cs="仿宋"/>
          <w:b/>
          <w:bCs/>
          <w:sz w:val="28"/>
          <w:szCs w:val="28"/>
          <w:lang w:val="en-US" w:eastAsia="zh-CN"/>
        </w:rPr>
        <w:t>主要技术指标</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智能健身设备</w:t>
      </w:r>
      <w:r>
        <w:rPr>
          <w:rFonts w:hint="eastAsia" w:ascii="宋体" w:hAnsi="宋体" w:cs="仿宋"/>
          <w:sz w:val="28"/>
          <w:szCs w:val="28"/>
          <w:lang w:val="en-US" w:eastAsia="zh-CN"/>
        </w:rPr>
        <w:t>及体质检测设备：</w:t>
      </w:r>
      <w:r>
        <w:rPr>
          <w:rFonts w:hint="default" w:ascii="宋体" w:hAnsi="宋体" w:cs="仿宋"/>
          <w:sz w:val="28"/>
          <w:szCs w:val="28"/>
          <w:lang w:val="en-US" w:eastAsia="zh-CN"/>
        </w:rPr>
        <w:t>包括</w:t>
      </w:r>
      <w:r>
        <w:rPr>
          <w:rFonts w:hint="default" w:ascii="宋体" w:hAnsi="宋体" w:cs="仿宋"/>
          <w:sz w:val="28"/>
          <w:szCs w:val="28"/>
        </w:rPr>
        <w:t>智慧健身道一体机</w:t>
      </w:r>
      <w:r>
        <w:rPr>
          <w:rFonts w:hint="default" w:ascii="宋体" w:hAnsi="宋体" w:cs="仿宋"/>
          <w:sz w:val="28"/>
          <w:szCs w:val="28"/>
          <w:lang w:val="en-US" w:eastAsia="zh-CN"/>
        </w:rPr>
        <w:t>、</w:t>
      </w:r>
      <w:r>
        <w:rPr>
          <w:rFonts w:hint="default" w:ascii="宋体" w:hAnsi="宋体" w:cs="仿宋"/>
          <w:sz w:val="28"/>
          <w:szCs w:val="28"/>
        </w:rPr>
        <w:t>多功能采集柱</w:t>
      </w:r>
      <w:r>
        <w:rPr>
          <w:rFonts w:hint="default" w:ascii="宋体" w:hAnsi="宋体" w:cs="仿宋"/>
          <w:sz w:val="28"/>
          <w:szCs w:val="28"/>
          <w:lang w:val="en-US" w:eastAsia="zh-CN"/>
        </w:rPr>
        <w:t>、智能</w:t>
      </w:r>
      <w:r>
        <w:rPr>
          <w:rFonts w:hint="eastAsia" w:ascii="宋体" w:hAnsi="宋体" w:cs="仿宋"/>
          <w:sz w:val="28"/>
          <w:szCs w:val="28"/>
          <w:lang w:val="en-US" w:eastAsia="zh-CN"/>
        </w:rPr>
        <w:t>标牌</w:t>
      </w:r>
      <w:r>
        <w:rPr>
          <w:rFonts w:hint="default" w:ascii="宋体" w:hAnsi="宋体" w:cs="仿宋"/>
          <w:sz w:val="28"/>
          <w:szCs w:val="28"/>
          <w:lang w:val="en-US" w:eastAsia="zh-CN"/>
        </w:rPr>
        <w:t>、</w:t>
      </w:r>
      <w:r>
        <w:rPr>
          <w:rFonts w:hint="default" w:ascii="宋体" w:hAnsi="宋体" w:cs="仿宋"/>
          <w:sz w:val="28"/>
          <w:szCs w:val="28"/>
        </w:rPr>
        <w:t>智能座椅</w:t>
      </w:r>
      <w:r>
        <w:rPr>
          <w:rFonts w:hint="eastAsia" w:ascii="宋体" w:hAnsi="宋体" w:cs="仿宋"/>
          <w:sz w:val="28"/>
          <w:szCs w:val="28"/>
          <w:lang w:eastAsia="zh-CN"/>
        </w:rPr>
        <w:t>、</w:t>
      </w:r>
      <w:r>
        <w:rPr>
          <w:rFonts w:hint="eastAsia" w:ascii="宋体" w:hAnsi="宋体" w:cs="仿宋"/>
          <w:sz w:val="28"/>
          <w:szCs w:val="28"/>
          <w:lang w:val="en-US" w:eastAsia="zh-CN"/>
        </w:rPr>
        <w:t>VR导览屏、AR互动大屏、信息发布大屏、电子围栏、</w:t>
      </w:r>
      <w:r>
        <w:rPr>
          <w:rFonts w:hint="eastAsia" w:ascii="宋体" w:hAnsi="宋体" w:cs="仿宋"/>
          <w:sz w:val="28"/>
          <w:szCs w:val="28"/>
        </w:rPr>
        <w:t>AI环境监测助手</w:t>
      </w:r>
      <w:r>
        <w:rPr>
          <w:rFonts w:hint="eastAsia" w:ascii="宋体" w:hAnsi="宋体" w:cs="仿宋"/>
          <w:sz w:val="28"/>
          <w:szCs w:val="28"/>
          <w:lang w:eastAsia="zh-CN"/>
        </w:rPr>
        <w:t>、</w:t>
      </w:r>
      <w:r>
        <w:rPr>
          <w:rFonts w:hint="eastAsia" w:ascii="宋体" w:hAnsi="宋体" w:cs="仿宋"/>
          <w:sz w:val="28"/>
          <w:szCs w:val="28"/>
          <w:lang w:val="en-US" w:eastAsia="zh-CN"/>
        </w:rPr>
        <w:t>智慧路灯、</w:t>
      </w:r>
      <w:r>
        <w:rPr>
          <w:rFonts w:hint="eastAsia" w:ascii="宋体" w:hAnsi="宋体" w:cs="仿宋"/>
          <w:sz w:val="28"/>
          <w:szCs w:val="28"/>
        </w:rPr>
        <w:t>AI酷乐追光跑</w:t>
      </w:r>
      <w:r>
        <w:rPr>
          <w:rFonts w:hint="eastAsia" w:ascii="宋体" w:hAnsi="宋体" w:cs="仿宋"/>
          <w:sz w:val="28"/>
          <w:szCs w:val="28"/>
          <w:lang w:eastAsia="zh-CN"/>
        </w:rPr>
        <w:t>、</w:t>
      </w:r>
      <w:r>
        <w:rPr>
          <w:rFonts w:hint="eastAsia" w:ascii="宋体" w:hAnsi="宋体" w:cs="仿宋"/>
          <w:sz w:val="28"/>
          <w:szCs w:val="28"/>
        </w:rPr>
        <w:t>AI棋盘</w:t>
      </w:r>
      <w:r>
        <w:rPr>
          <w:rFonts w:hint="eastAsia" w:ascii="宋体" w:hAnsi="宋体" w:cs="仿宋"/>
          <w:sz w:val="28"/>
          <w:szCs w:val="28"/>
          <w:lang w:eastAsia="zh-CN"/>
        </w:rPr>
        <w:t>、</w:t>
      </w:r>
      <w:r>
        <w:rPr>
          <w:rFonts w:hint="eastAsia" w:ascii="宋体" w:hAnsi="宋体" w:cs="仿宋"/>
          <w:sz w:val="28"/>
          <w:szCs w:val="28"/>
        </w:rPr>
        <w:t>光线传递</w:t>
      </w:r>
      <w:r>
        <w:rPr>
          <w:rFonts w:hint="eastAsia" w:ascii="宋体" w:hAnsi="宋体" w:cs="仿宋"/>
          <w:sz w:val="28"/>
          <w:szCs w:val="28"/>
          <w:lang w:eastAsia="zh-CN"/>
        </w:rPr>
        <w:t>、</w:t>
      </w:r>
      <w:r>
        <w:rPr>
          <w:rFonts w:hint="eastAsia" w:ascii="宋体" w:hAnsi="宋体" w:cs="仿宋"/>
          <w:sz w:val="28"/>
          <w:szCs w:val="28"/>
          <w:lang w:val="en-US" w:eastAsia="zh-CN"/>
        </w:rPr>
        <w:t>互动投影、</w:t>
      </w:r>
      <w:r>
        <w:rPr>
          <w:rFonts w:hint="eastAsia" w:ascii="宋体" w:hAnsi="宋体" w:cs="仿宋"/>
          <w:sz w:val="28"/>
          <w:szCs w:val="28"/>
        </w:rPr>
        <w:t>感应喷雾</w:t>
      </w:r>
      <w:r>
        <w:rPr>
          <w:rFonts w:hint="eastAsia" w:ascii="宋体" w:hAnsi="宋体" w:cs="仿宋"/>
          <w:sz w:val="28"/>
          <w:szCs w:val="28"/>
          <w:lang w:eastAsia="zh-CN"/>
        </w:rPr>
        <w:t>、</w:t>
      </w:r>
      <w:r>
        <w:rPr>
          <w:rFonts w:hint="eastAsia" w:ascii="宋体" w:hAnsi="宋体" w:cs="仿宋"/>
          <w:sz w:val="28"/>
          <w:szCs w:val="28"/>
          <w:lang w:val="en-US" w:eastAsia="zh-CN"/>
        </w:rPr>
        <w:t>音乐健身道、</w:t>
      </w:r>
      <w:r>
        <w:rPr>
          <w:rFonts w:hint="eastAsia" w:ascii="宋体" w:hAnsi="宋体" w:cs="仿宋"/>
          <w:sz w:val="28"/>
          <w:szCs w:val="28"/>
        </w:rPr>
        <w:t>互动影像陪跑墙</w:t>
      </w:r>
      <w:r>
        <w:rPr>
          <w:rFonts w:hint="eastAsia" w:ascii="宋体" w:hAnsi="宋体" w:cs="仿宋"/>
          <w:sz w:val="28"/>
          <w:szCs w:val="28"/>
          <w:lang w:eastAsia="zh-CN"/>
        </w:rPr>
        <w:t>、</w:t>
      </w:r>
      <w:r>
        <w:rPr>
          <w:rFonts w:hint="eastAsia" w:ascii="宋体" w:hAnsi="宋体" w:cs="仿宋"/>
          <w:sz w:val="28"/>
          <w:szCs w:val="28"/>
          <w:lang w:val="en-US" w:eastAsia="zh-CN"/>
        </w:rPr>
        <w:t>钢琴健身道、</w:t>
      </w:r>
      <w:r>
        <w:rPr>
          <w:rFonts w:hint="eastAsia" w:ascii="宋体" w:hAnsi="宋体" w:cs="仿宋"/>
          <w:sz w:val="28"/>
          <w:szCs w:val="28"/>
        </w:rPr>
        <w:t>AR互动虚拟骑行</w:t>
      </w:r>
      <w:r>
        <w:rPr>
          <w:rFonts w:hint="eastAsia" w:ascii="宋体" w:hAnsi="宋体" w:cs="仿宋"/>
          <w:sz w:val="28"/>
          <w:szCs w:val="28"/>
          <w:lang w:eastAsia="zh-CN"/>
        </w:rPr>
        <w:t>、</w:t>
      </w:r>
      <w:r>
        <w:rPr>
          <w:rFonts w:hint="eastAsia" w:ascii="宋体" w:hAnsi="宋体" w:cs="仿宋"/>
          <w:sz w:val="28"/>
          <w:szCs w:val="28"/>
          <w:lang w:val="en-US" w:eastAsia="zh-CN"/>
        </w:rPr>
        <w:t>心动自行车等健身设备，以及</w:t>
      </w:r>
      <w:r>
        <w:rPr>
          <w:rFonts w:hint="eastAsia" w:ascii="宋体" w:hAnsi="宋体" w:eastAsia="宋体" w:cs="仿宋"/>
          <w:sz w:val="28"/>
          <w:szCs w:val="28"/>
          <w:lang w:val="en-US" w:eastAsia="zh-CN"/>
        </w:rPr>
        <w:t>体重仪、血压仪、血糖仪、腰围仪、健康评估一体机、视力表、糖尿病视网膜筛查仪、超声骨密度检测仪、肺功能检测仪、身体成分仪、动脉硬化检测仪等</w:t>
      </w:r>
      <w:r>
        <w:rPr>
          <w:rFonts w:hint="eastAsia" w:ascii="宋体" w:hAnsi="宋体" w:cs="仿宋"/>
          <w:sz w:val="28"/>
          <w:szCs w:val="28"/>
          <w:lang w:val="en-US" w:eastAsia="zh-CN"/>
        </w:rPr>
        <w:t>体质检测设备，</w:t>
      </w:r>
      <w:r>
        <w:rPr>
          <w:rFonts w:hint="default" w:ascii="宋体" w:hAnsi="宋体" w:cs="仿宋"/>
          <w:sz w:val="28"/>
          <w:szCs w:val="28"/>
          <w:lang w:val="en-US" w:eastAsia="zh-CN"/>
        </w:rPr>
        <w:t>这些设备一般采用智能化技术，可以记录用户的运动数据</w:t>
      </w:r>
      <w:r>
        <w:rPr>
          <w:rFonts w:hint="eastAsia" w:ascii="宋体" w:hAnsi="宋体" w:cs="仿宋"/>
          <w:sz w:val="28"/>
          <w:szCs w:val="28"/>
          <w:lang w:val="en-US" w:eastAsia="zh-CN"/>
        </w:rPr>
        <w:t>及与用户实现在线互动</w:t>
      </w:r>
      <w:r>
        <w:rPr>
          <w:rFonts w:hint="default" w:ascii="宋体" w:hAnsi="宋体" w:cs="仿宋"/>
          <w:sz w:val="28"/>
          <w:szCs w:val="28"/>
          <w:lang w:val="en-US" w:eastAsia="zh-CN"/>
        </w:rPr>
        <w:t>并进行分析。</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数据采集设备：通过安装在智能健身设备上的传感器和摄像头等设备，对用户的运动状态、动作、姿态等数据进行实时采集和分析。</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数据处理系统：将采集到的用户数据进行处理、分析、展示和存储，通过数据分析来帮助用户了解自己的运动状态，提高运动效果。</w:t>
      </w:r>
    </w:p>
    <w:p>
      <w:pPr>
        <w:spacing w:line="360" w:lineRule="auto"/>
        <w:ind w:firstLine="562" w:firstLineChars="200"/>
        <w:jc w:val="left"/>
        <w:rPr>
          <w:rFonts w:hint="eastAsia" w:ascii="宋体" w:hAnsi="宋体" w:cs="仿宋"/>
          <w:sz w:val="28"/>
          <w:szCs w:val="28"/>
          <w:lang w:val="en-US" w:eastAsia="zh-CN"/>
        </w:rPr>
      </w:pPr>
      <w:r>
        <w:rPr>
          <w:rFonts w:hint="eastAsia" w:ascii="宋体" w:hAnsi="宋体" w:cs="仿宋"/>
          <w:b/>
          <w:bCs/>
          <w:sz w:val="28"/>
          <w:szCs w:val="28"/>
          <w:lang w:val="en-US" w:eastAsia="zh-CN"/>
        </w:rPr>
        <w:t>参数</w:t>
      </w:r>
    </w:p>
    <w:p>
      <w:pPr>
        <w:spacing w:line="360" w:lineRule="auto"/>
        <w:ind w:firstLine="560" w:firstLineChars="200"/>
        <w:jc w:val="left"/>
        <w:rPr>
          <w:rFonts w:hint="default" w:ascii="宋体" w:hAnsi="宋体" w:cs="仿宋"/>
          <w:sz w:val="28"/>
          <w:szCs w:val="28"/>
        </w:rPr>
      </w:pPr>
      <w:r>
        <w:rPr>
          <w:rFonts w:hint="default" w:ascii="宋体" w:hAnsi="宋体" w:cs="仿宋"/>
          <w:sz w:val="28"/>
          <w:szCs w:val="28"/>
        </w:rPr>
        <w:t>设备的智能化程度：智慧健身步道需要具备较高的智能化程度，能够通过用户身体数据进行自适应调整，提高用户的运动效果和舒适度。</w:t>
      </w:r>
    </w:p>
    <w:p>
      <w:pPr>
        <w:spacing w:line="360" w:lineRule="auto"/>
        <w:ind w:firstLine="560" w:firstLineChars="200"/>
        <w:jc w:val="left"/>
        <w:rPr>
          <w:rFonts w:hint="default" w:ascii="宋体" w:hAnsi="宋体" w:cs="仿宋"/>
          <w:sz w:val="28"/>
          <w:szCs w:val="28"/>
        </w:rPr>
      </w:pPr>
      <w:r>
        <w:rPr>
          <w:rFonts w:hint="default" w:ascii="宋体" w:hAnsi="宋体" w:cs="仿宋"/>
          <w:sz w:val="28"/>
          <w:szCs w:val="28"/>
        </w:rPr>
        <w:t>数据的隐私保护：智慧健身步道需要保护用户数据的隐私，避免用户的个人信息被滥用或泄露。</w:t>
      </w:r>
    </w:p>
    <w:p>
      <w:pPr>
        <w:spacing w:line="360" w:lineRule="auto"/>
        <w:ind w:firstLine="560" w:firstLineChars="200"/>
        <w:jc w:val="left"/>
        <w:rPr>
          <w:rFonts w:hint="default" w:ascii="宋体" w:hAnsi="宋体" w:cs="仿宋"/>
          <w:sz w:val="28"/>
          <w:szCs w:val="28"/>
        </w:rPr>
      </w:pPr>
      <w:r>
        <w:rPr>
          <w:rFonts w:hint="default" w:ascii="宋体" w:hAnsi="宋体" w:cs="仿宋"/>
          <w:sz w:val="28"/>
          <w:szCs w:val="28"/>
        </w:rPr>
        <w:t>设备的耐用性和维护成本：智慧健身步道需要具备较高的耐用性和较低的维护成本，降低设备的维护和更换成本。</w:t>
      </w:r>
    </w:p>
    <w:p>
      <w:pPr>
        <w:spacing w:line="360" w:lineRule="auto"/>
        <w:ind w:firstLine="562" w:firstLineChars="200"/>
        <w:jc w:val="left"/>
        <w:rPr>
          <w:rFonts w:hint="eastAsia" w:ascii="宋体" w:hAnsi="宋体" w:cs="仿宋"/>
          <w:b/>
          <w:bCs/>
          <w:sz w:val="28"/>
          <w:szCs w:val="28"/>
          <w:lang w:val="en-US" w:eastAsia="zh-CN"/>
        </w:rPr>
      </w:pPr>
      <w:r>
        <w:rPr>
          <w:rFonts w:hint="eastAsia" w:ascii="宋体" w:hAnsi="宋体" w:cs="仿宋"/>
          <w:b/>
          <w:bCs/>
          <w:sz w:val="28"/>
          <w:szCs w:val="28"/>
          <w:lang w:val="en-US" w:eastAsia="zh-CN"/>
        </w:rPr>
        <w:t>实验验证分析</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智能健身设备的功能测试：测试各种智能健身设备的运动模式、数据采集功能、数据处理功能等。</w:t>
      </w:r>
    </w:p>
    <w:p>
      <w:pPr>
        <w:spacing w:line="360" w:lineRule="auto"/>
        <w:ind w:firstLine="560" w:firstLineChars="200"/>
        <w:jc w:val="left"/>
        <w:rPr>
          <w:rFonts w:hint="default" w:ascii="宋体" w:hAnsi="宋体" w:cs="仿宋"/>
          <w:sz w:val="28"/>
          <w:szCs w:val="28"/>
          <w:lang w:val="en-US" w:eastAsia="zh-CN"/>
        </w:rPr>
      </w:pPr>
      <w:r>
        <w:rPr>
          <w:rFonts w:hint="eastAsia" w:ascii="宋体" w:hAnsi="宋体" w:cs="仿宋"/>
          <w:sz w:val="28"/>
          <w:szCs w:val="28"/>
          <w:lang w:val="en-US" w:eastAsia="zh-CN"/>
        </w:rPr>
        <w:t>体质检测设备的功能测试：测试各种体质状况、指标分析、数据分析处理功能等。</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数据采集设备的准确性测试：测试传感器和摄像头等设备对用户运动数据的采集准确性和实时性。</w:t>
      </w:r>
    </w:p>
    <w:p>
      <w:pPr>
        <w:spacing w:line="360" w:lineRule="auto"/>
        <w:ind w:firstLine="560" w:firstLineChars="200"/>
        <w:jc w:val="left"/>
        <w:rPr>
          <w:rFonts w:hint="default" w:ascii="宋体" w:hAnsi="宋体" w:cs="仿宋"/>
          <w:sz w:val="28"/>
          <w:szCs w:val="28"/>
          <w:lang w:val="en-US" w:eastAsia="zh-CN"/>
        </w:rPr>
      </w:pPr>
      <w:r>
        <w:rPr>
          <w:rFonts w:hint="default" w:ascii="宋体" w:hAnsi="宋体" w:cs="仿宋"/>
          <w:sz w:val="28"/>
          <w:szCs w:val="28"/>
          <w:lang w:val="en-US" w:eastAsia="zh-CN"/>
        </w:rPr>
        <w:t>数据处理系统的有效性测试：测试数据处理系统对用户数据的分析、展示和存储功能是否有效。</w:t>
      </w:r>
    </w:p>
    <w:p>
      <w:pPr>
        <w:pStyle w:val="2"/>
        <w:spacing w:line="360" w:lineRule="auto"/>
        <w:ind w:firstLine="562" w:firstLineChars="200"/>
        <w:rPr>
          <w:kern w:val="0"/>
          <w:sz w:val="28"/>
          <w:szCs w:val="28"/>
        </w:rPr>
      </w:pPr>
      <w:r>
        <w:rPr>
          <w:kern w:val="0"/>
          <w:sz w:val="28"/>
          <w:szCs w:val="28"/>
        </w:rPr>
        <w:t>四、本标准采用国际</w:t>
      </w:r>
      <w:r>
        <w:rPr>
          <w:rFonts w:hint="eastAsia"/>
          <w:kern w:val="0"/>
          <w:sz w:val="28"/>
          <w:szCs w:val="28"/>
        </w:rPr>
        <w:t>和国外先进标准的，说明采标程度，以及与国内外同类标准水平的对比情况。</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本标准为首次自主制定，未采用国际和国外标准，不涉及国际国外标准采标情况。</w:t>
      </w:r>
    </w:p>
    <w:p>
      <w:pPr>
        <w:pStyle w:val="2"/>
        <w:spacing w:line="360" w:lineRule="auto"/>
        <w:ind w:firstLine="562" w:firstLineChars="200"/>
        <w:rPr>
          <w:kern w:val="0"/>
          <w:sz w:val="28"/>
          <w:szCs w:val="28"/>
        </w:rPr>
      </w:pPr>
      <w:r>
        <w:rPr>
          <w:kern w:val="0"/>
          <w:sz w:val="28"/>
          <w:szCs w:val="28"/>
        </w:rPr>
        <w:t>五、与有关的现行法律、法规和强制性国家标准的关系</w:t>
      </w:r>
    </w:p>
    <w:p>
      <w:pPr>
        <w:widowControl/>
        <w:spacing w:line="360" w:lineRule="auto"/>
        <w:ind w:firstLine="560" w:firstLineChars="200"/>
        <w:jc w:val="left"/>
        <w:rPr>
          <w:rFonts w:ascii="宋体" w:hAnsi="宋体"/>
          <w:kern w:val="0"/>
          <w:sz w:val="28"/>
          <w:szCs w:val="28"/>
        </w:rPr>
      </w:pPr>
      <w:r>
        <w:rPr>
          <w:rFonts w:hint="eastAsia" w:ascii="宋体" w:hAnsi="宋体"/>
          <w:kern w:val="0"/>
          <w:sz w:val="28"/>
          <w:szCs w:val="28"/>
        </w:rPr>
        <w:t>本标准内容符合国家现行法律、法规要求，并与参照采用的相关标准有一定的对应关系。</w:t>
      </w:r>
    </w:p>
    <w:p>
      <w:pPr>
        <w:pStyle w:val="2"/>
        <w:spacing w:line="360" w:lineRule="auto"/>
        <w:ind w:firstLine="562" w:firstLineChars="200"/>
        <w:rPr>
          <w:kern w:val="0"/>
          <w:sz w:val="28"/>
          <w:szCs w:val="28"/>
        </w:rPr>
      </w:pPr>
      <w:r>
        <w:rPr>
          <w:kern w:val="0"/>
          <w:sz w:val="28"/>
          <w:szCs w:val="28"/>
        </w:rPr>
        <w:t>六、重大分歧意见的处理经过和依据</w:t>
      </w:r>
    </w:p>
    <w:p>
      <w:pPr>
        <w:spacing w:line="360" w:lineRule="auto"/>
        <w:ind w:firstLine="560" w:firstLineChars="200"/>
        <w:rPr>
          <w:sz w:val="28"/>
          <w:szCs w:val="28"/>
        </w:rPr>
      </w:pPr>
      <w:r>
        <w:rPr>
          <w:rFonts w:hint="eastAsia" w:ascii="宋体" w:hAnsi="宋体"/>
          <w:kern w:val="0"/>
          <w:sz w:val="28"/>
          <w:szCs w:val="28"/>
        </w:rPr>
        <w:t>本标准的制定过程中未出现重大的分歧意见。</w:t>
      </w:r>
    </w:p>
    <w:p>
      <w:pPr>
        <w:pStyle w:val="2"/>
        <w:spacing w:line="360" w:lineRule="auto"/>
        <w:ind w:firstLine="562" w:firstLineChars="200"/>
        <w:rPr>
          <w:sz w:val="28"/>
          <w:szCs w:val="28"/>
        </w:rPr>
      </w:pPr>
      <w:r>
        <w:rPr>
          <w:rFonts w:hint="eastAsia"/>
          <w:sz w:val="28"/>
          <w:szCs w:val="28"/>
          <w:lang w:val="en-US" w:eastAsia="zh-CN"/>
        </w:rPr>
        <w:t>七</w:t>
      </w:r>
      <w:r>
        <w:rPr>
          <w:sz w:val="28"/>
          <w:szCs w:val="28"/>
        </w:rPr>
        <w:t>、贯彻标准的要求措施建议（包括</w:t>
      </w:r>
      <w:r>
        <w:rPr>
          <w:rFonts w:hint="eastAsia"/>
          <w:sz w:val="28"/>
          <w:szCs w:val="28"/>
        </w:rPr>
        <w:t>政策措施、</w:t>
      </w:r>
      <w:r>
        <w:rPr>
          <w:sz w:val="28"/>
          <w:szCs w:val="28"/>
        </w:rPr>
        <w:t>组织措施、技术措施、过渡办法</w:t>
      </w:r>
      <w:r>
        <w:rPr>
          <w:rFonts w:hint="eastAsia"/>
          <w:sz w:val="28"/>
          <w:szCs w:val="28"/>
        </w:rPr>
        <w:t>、宣贯培训、试点示范和配套资金</w:t>
      </w:r>
      <w:r>
        <w:rPr>
          <w:sz w:val="28"/>
          <w:szCs w:val="28"/>
        </w:rPr>
        <w:t>等内容）</w:t>
      </w:r>
    </w:p>
    <w:p>
      <w:pPr>
        <w:spacing w:line="360" w:lineRule="auto"/>
        <w:ind w:firstLine="560" w:firstLineChars="200"/>
        <w:rPr>
          <w:rFonts w:ascii="宋体" w:hAnsi="宋体"/>
          <w:kern w:val="0"/>
          <w:sz w:val="28"/>
          <w:szCs w:val="28"/>
        </w:rPr>
      </w:pPr>
      <w:r>
        <w:rPr>
          <w:rFonts w:hint="eastAsia" w:ascii="宋体" w:hAnsi="宋体"/>
          <w:kern w:val="0"/>
          <w:sz w:val="28"/>
          <w:szCs w:val="28"/>
        </w:rPr>
        <w:t>1、组织措施：本标准为首次针对</w:t>
      </w:r>
      <w:r>
        <w:rPr>
          <w:rFonts w:hint="eastAsia" w:ascii="宋体" w:hAnsi="宋体"/>
          <w:kern w:val="0"/>
          <w:sz w:val="28"/>
          <w:szCs w:val="28"/>
          <w:lang w:eastAsia="zh-CN"/>
        </w:rPr>
        <w:t>智慧健身道和智慧健身驿站</w:t>
      </w:r>
      <w:r>
        <w:rPr>
          <w:rFonts w:hint="eastAsia" w:ascii="宋体" w:hAnsi="宋体"/>
          <w:kern w:val="0"/>
          <w:sz w:val="28"/>
          <w:szCs w:val="28"/>
          <w:lang w:val="en-US" w:eastAsia="zh-CN"/>
        </w:rPr>
        <w:t>智慧化</w:t>
      </w:r>
      <w:r>
        <w:rPr>
          <w:rFonts w:hint="eastAsia" w:ascii="宋体" w:hAnsi="宋体"/>
          <w:kern w:val="0"/>
          <w:sz w:val="28"/>
          <w:szCs w:val="28"/>
        </w:rPr>
        <w:t>制定的</w:t>
      </w:r>
      <w:r>
        <w:rPr>
          <w:rFonts w:hint="eastAsia" w:ascii="宋体" w:hAnsi="宋体"/>
          <w:kern w:val="0"/>
          <w:sz w:val="28"/>
          <w:szCs w:val="28"/>
          <w:lang w:val="en-US" w:eastAsia="zh-CN"/>
        </w:rPr>
        <w:t>团体</w:t>
      </w:r>
      <w:r>
        <w:rPr>
          <w:rFonts w:hint="eastAsia" w:ascii="宋体" w:hAnsi="宋体"/>
          <w:kern w:val="0"/>
          <w:sz w:val="28"/>
          <w:szCs w:val="28"/>
        </w:rPr>
        <w:t>标准，为推荐性标准，在组织措施上建议在全国体育标准化技术委员会、国家体育总局、</w:t>
      </w:r>
      <w:r>
        <w:rPr>
          <w:rFonts w:hint="eastAsia" w:ascii="宋体" w:hAnsi="宋体" w:eastAsia="宋体"/>
          <w:sz w:val="28"/>
          <w:szCs w:val="24"/>
        </w:rPr>
        <w:t>国家体育总局体育信息中心、</w:t>
      </w:r>
      <w:r>
        <w:rPr>
          <w:rFonts w:hint="eastAsia" w:ascii="宋体" w:hAnsi="宋体" w:cs="Times New Roman"/>
          <w:kern w:val="0"/>
          <w:sz w:val="28"/>
          <w:szCs w:val="28"/>
        </w:rPr>
        <w:t>国体智慧体育技术创新中心（北京）有限公司</w:t>
      </w:r>
      <w:r>
        <w:rPr>
          <w:rFonts w:hint="eastAsia" w:ascii="宋体" w:hAnsi="宋体" w:cs="Times New Roman"/>
          <w:kern w:val="0"/>
          <w:sz w:val="28"/>
          <w:szCs w:val="28"/>
          <w:lang w:eastAsia="zh-CN"/>
        </w:rPr>
        <w:t>、</w:t>
      </w:r>
      <w:r>
        <w:rPr>
          <w:rFonts w:hint="eastAsia" w:ascii="宋体" w:hAnsi="宋体"/>
          <w:kern w:val="0"/>
          <w:sz w:val="28"/>
          <w:szCs w:val="28"/>
        </w:rPr>
        <w:t>各地方体育局的组织协调下，以标准化工作组成员为主，成立宣贯小组，宣贯实施。</w:t>
      </w:r>
    </w:p>
    <w:p>
      <w:pPr>
        <w:spacing w:line="360" w:lineRule="auto"/>
        <w:ind w:firstLine="560" w:firstLineChars="200"/>
        <w:rPr>
          <w:rFonts w:ascii="宋体" w:hAnsi="宋体"/>
          <w:kern w:val="0"/>
          <w:sz w:val="28"/>
          <w:szCs w:val="28"/>
        </w:rPr>
      </w:pPr>
      <w:r>
        <w:rPr>
          <w:rFonts w:hint="eastAsia" w:ascii="宋体" w:hAnsi="宋体"/>
          <w:kern w:val="0"/>
          <w:sz w:val="28"/>
          <w:szCs w:val="28"/>
        </w:rPr>
        <w:t>2、技术措施：组织编写标准实施的宣贯教材及标准释义图集，积极开展标准的宣贯培训。在标准实施过程中，按照本标准中的各项要求开展</w:t>
      </w:r>
      <w:r>
        <w:rPr>
          <w:rFonts w:hint="eastAsia" w:ascii="宋体" w:hAnsi="宋体"/>
          <w:kern w:val="0"/>
          <w:sz w:val="28"/>
          <w:szCs w:val="28"/>
          <w:lang w:eastAsia="zh-CN"/>
        </w:rPr>
        <w:t>智慧健身道和智慧健身驿站</w:t>
      </w:r>
      <w:r>
        <w:rPr>
          <w:rFonts w:hint="eastAsia" w:ascii="宋体" w:hAnsi="宋体"/>
          <w:kern w:val="0"/>
          <w:sz w:val="28"/>
          <w:szCs w:val="28"/>
          <w:lang w:val="en-US" w:eastAsia="zh-CN"/>
        </w:rPr>
        <w:t>智慧化</w:t>
      </w:r>
      <w:r>
        <w:rPr>
          <w:rFonts w:hint="eastAsia" w:ascii="宋体" w:hAnsi="宋体"/>
          <w:kern w:val="0"/>
          <w:sz w:val="28"/>
          <w:szCs w:val="28"/>
        </w:rPr>
        <w:t>的新建、改扩建工作。</w:t>
      </w:r>
    </w:p>
    <w:p>
      <w:pPr>
        <w:spacing w:line="360" w:lineRule="auto"/>
        <w:ind w:firstLine="560" w:firstLineChars="200"/>
        <w:rPr>
          <w:rFonts w:hint="eastAsia" w:ascii="宋体" w:hAnsi="宋体"/>
          <w:kern w:val="0"/>
          <w:sz w:val="28"/>
          <w:szCs w:val="28"/>
        </w:rPr>
      </w:pPr>
      <w:r>
        <w:rPr>
          <w:rFonts w:hint="eastAsia" w:ascii="宋体" w:hAnsi="宋体"/>
          <w:kern w:val="0"/>
          <w:sz w:val="28"/>
          <w:szCs w:val="28"/>
        </w:rPr>
        <w:t>3、过渡办法：前期主要针对小型、中型、大型的</w:t>
      </w:r>
      <w:r>
        <w:rPr>
          <w:rFonts w:hint="eastAsia" w:ascii="宋体" w:hAnsi="宋体"/>
          <w:kern w:val="0"/>
          <w:sz w:val="28"/>
          <w:szCs w:val="28"/>
          <w:lang w:eastAsia="zh-CN"/>
        </w:rPr>
        <w:t>智慧健身道和智慧健身驿站</w:t>
      </w:r>
      <w:r>
        <w:rPr>
          <w:rFonts w:hint="eastAsia" w:ascii="宋体" w:hAnsi="宋体"/>
          <w:kern w:val="0"/>
          <w:sz w:val="28"/>
          <w:szCs w:val="28"/>
        </w:rPr>
        <w:t>应用实施，并逐渐对社区型和微型的</w:t>
      </w:r>
      <w:r>
        <w:rPr>
          <w:rFonts w:hint="eastAsia" w:ascii="宋体" w:hAnsi="宋体"/>
          <w:kern w:val="0"/>
          <w:sz w:val="28"/>
          <w:szCs w:val="28"/>
          <w:lang w:eastAsia="zh-CN"/>
        </w:rPr>
        <w:t>智慧健身道和智慧健身驿站</w:t>
      </w:r>
      <w:r>
        <w:rPr>
          <w:rFonts w:hint="eastAsia" w:ascii="宋体" w:hAnsi="宋体"/>
          <w:kern w:val="0"/>
          <w:sz w:val="28"/>
          <w:szCs w:val="28"/>
        </w:rPr>
        <w:t>实施本标准。并将实施过程中出现的问题和好的改进建议反馈工作组以便进一步对本标准的修订和完善。</w:t>
      </w:r>
    </w:p>
    <w:p>
      <w:pPr>
        <w:pStyle w:val="2"/>
        <w:spacing w:line="360" w:lineRule="auto"/>
        <w:ind w:firstLine="562" w:firstLineChars="200"/>
        <w:rPr>
          <w:rFonts w:hint="eastAsia"/>
          <w:kern w:val="2"/>
          <w:sz w:val="28"/>
          <w:szCs w:val="28"/>
          <w:lang w:val="en-US" w:eastAsia="zh-CN"/>
        </w:rPr>
      </w:pPr>
      <w:r>
        <w:rPr>
          <w:rFonts w:hint="default" w:ascii="宋体" w:hAnsi="宋体"/>
          <w:kern w:val="2"/>
          <w:sz w:val="28"/>
          <w:szCs w:val="28"/>
          <w:lang w:val="en-US" w:eastAsia="zh-CN"/>
        </w:rPr>
        <w:t>八、</w:t>
      </w:r>
      <w:r>
        <w:rPr>
          <w:rFonts w:hint="eastAsia"/>
          <w:kern w:val="2"/>
          <w:sz w:val="28"/>
          <w:szCs w:val="28"/>
          <w:lang w:val="en-US" w:eastAsia="zh-CN"/>
        </w:rPr>
        <w:t>本标准涉及专利情况</w:t>
      </w:r>
    </w:p>
    <w:p>
      <w:pPr>
        <w:spacing w:line="360" w:lineRule="auto"/>
        <w:ind w:firstLine="560" w:firstLineChars="200"/>
        <w:rPr>
          <w:rFonts w:hint="default" w:ascii="Times New Roman" w:hAnsi="Times New Roman" w:eastAsia="宋体"/>
          <w:kern w:val="2"/>
          <w:sz w:val="21"/>
          <w:szCs w:val="24"/>
          <w:lang w:val="en-US" w:eastAsia="zh-CN"/>
        </w:rPr>
      </w:pPr>
      <w:r>
        <w:rPr>
          <w:rFonts w:hint="eastAsia" w:ascii="宋体" w:hAnsi="宋体"/>
          <w:sz w:val="28"/>
          <w:szCs w:val="28"/>
          <w:lang w:val="en-US" w:eastAsia="zh-CN"/>
        </w:rPr>
        <w:t>无</w:t>
      </w:r>
      <w:r>
        <w:rPr>
          <w:rFonts w:hint="eastAsia" w:ascii="宋体" w:hAnsi="宋体"/>
          <w:sz w:val="28"/>
          <w:szCs w:val="28"/>
        </w:rPr>
        <w:t>。</w:t>
      </w:r>
    </w:p>
    <w:p>
      <w:pPr>
        <w:pStyle w:val="2"/>
        <w:spacing w:line="360" w:lineRule="auto"/>
        <w:ind w:firstLine="562" w:firstLineChars="200"/>
        <w:rPr>
          <w:sz w:val="28"/>
          <w:szCs w:val="28"/>
        </w:rPr>
      </w:pPr>
      <w:r>
        <w:rPr>
          <w:rFonts w:hint="eastAsia"/>
          <w:sz w:val="28"/>
          <w:szCs w:val="28"/>
          <w:lang w:val="en-US" w:eastAsia="zh-CN"/>
        </w:rPr>
        <w:t>九</w:t>
      </w:r>
      <w:r>
        <w:rPr>
          <w:sz w:val="28"/>
          <w:szCs w:val="28"/>
        </w:rPr>
        <w:t>、废止现行有关标准的建议</w:t>
      </w:r>
    </w:p>
    <w:p>
      <w:pPr>
        <w:spacing w:line="360" w:lineRule="auto"/>
        <w:ind w:firstLine="560" w:firstLineChars="200"/>
        <w:rPr>
          <w:rFonts w:ascii="宋体" w:hAnsi="宋体"/>
          <w:sz w:val="28"/>
          <w:szCs w:val="28"/>
        </w:rPr>
      </w:pPr>
      <w:r>
        <w:rPr>
          <w:rFonts w:hint="eastAsia" w:ascii="宋体" w:hAnsi="宋体"/>
          <w:sz w:val="28"/>
          <w:szCs w:val="28"/>
          <w:lang w:val="en-US" w:eastAsia="zh-CN"/>
        </w:rPr>
        <w:t>无</w:t>
      </w:r>
      <w:r>
        <w:rPr>
          <w:rFonts w:hint="eastAsia" w:ascii="宋体" w:hAnsi="宋体"/>
          <w:sz w:val="28"/>
          <w:szCs w:val="28"/>
        </w:rPr>
        <w:t>。</w:t>
      </w:r>
    </w:p>
    <w:p>
      <w:pPr>
        <w:pStyle w:val="2"/>
        <w:spacing w:line="360" w:lineRule="auto"/>
        <w:ind w:firstLine="562" w:firstLineChars="200"/>
        <w:rPr>
          <w:kern w:val="0"/>
          <w:sz w:val="28"/>
          <w:szCs w:val="28"/>
        </w:rPr>
      </w:pPr>
      <w:r>
        <w:rPr>
          <w:rFonts w:hint="eastAsia"/>
          <w:sz w:val="28"/>
          <w:szCs w:val="28"/>
          <w:lang w:val="en-US" w:eastAsia="zh-CN"/>
        </w:rPr>
        <w:t>十</w:t>
      </w:r>
      <w:r>
        <w:rPr>
          <w:rFonts w:hint="eastAsia"/>
          <w:sz w:val="28"/>
          <w:szCs w:val="28"/>
        </w:rPr>
        <w:t>、</w:t>
      </w:r>
      <w:r>
        <w:rPr>
          <w:rFonts w:hint="eastAsia"/>
          <w:kern w:val="0"/>
          <w:sz w:val="28"/>
          <w:szCs w:val="28"/>
        </w:rPr>
        <w:t>本标准编制说明的附件</w:t>
      </w:r>
    </w:p>
    <w:p>
      <w:pPr>
        <w:spacing w:line="360" w:lineRule="auto"/>
        <w:ind w:firstLine="560" w:firstLineChars="200"/>
        <w:rPr>
          <w:rFonts w:hint="eastAsia" w:ascii="宋体" w:hAnsi="宋体"/>
          <w:kern w:val="0"/>
          <w:sz w:val="28"/>
          <w:szCs w:val="28"/>
          <w:lang w:eastAsia="zh-CN"/>
        </w:rPr>
      </w:pPr>
      <w:r>
        <w:rPr>
          <w:rFonts w:hint="eastAsia" w:ascii="宋体" w:hAnsi="宋体"/>
          <w:kern w:val="0"/>
          <w:sz w:val="28"/>
          <w:szCs w:val="28"/>
          <w:lang w:val="en-US" w:eastAsia="zh-CN"/>
        </w:rPr>
        <w:t>《智慧健身道和健身驿站配置指南》预审会专家修改意见单</w:t>
      </w:r>
      <w:r>
        <w:rPr>
          <w:rFonts w:hint="eastAsia" w:ascii="宋体" w:hAnsi="宋体"/>
          <w:kern w:val="0"/>
          <w:sz w:val="28"/>
          <w:szCs w:val="28"/>
          <w:lang w:eastAsia="zh-CN"/>
        </w:rPr>
        <w:t>。</w:t>
      </w:r>
    </w:p>
    <w:p>
      <w:pPr>
        <w:spacing w:line="360" w:lineRule="auto"/>
        <w:ind w:firstLine="560" w:firstLineChars="200"/>
        <w:rPr>
          <w:rFonts w:hint="eastAsia" w:ascii="宋体" w:hAnsi="宋体"/>
          <w:kern w:val="0"/>
          <w:sz w:val="28"/>
          <w:szCs w:val="28"/>
          <w:lang w:eastAsia="zh-CN"/>
        </w:rPr>
      </w:pPr>
    </w:p>
    <w:p>
      <w:pPr>
        <w:spacing w:line="360" w:lineRule="auto"/>
        <w:ind w:firstLine="560" w:firstLineChars="200"/>
        <w:rPr>
          <w:rFonts w:hint="eastAsia" w:ascii="宋体" w:hAnsi="宋体"/>
          <w:kern w:val="0"/>
          <w:sz w:val="28"/>
          <w:szCs w:val="28"/>
          <w:lang w:eastAsia="zh-CN"/>
        </w:rPr>
      </w:pPr>
    </w:p>
    <w:p>
      <w:pPr>
        <w:spacing w:line="360" w:lineRule="auto"/>
        <w:ind w:firstLine="560" w:firstLineChars="200"/>
        <w:rPr>
          <w:rFonts w:hint="eastAsia" w:ascii="宋体" w:hAnsi="宋体"/>
          <w:kern w:val="0"/>
          <w:sz w:val="28"/>
          <w:szCs w:val="28"/>
          <w:lang w:eastAsia="zh-CN"/>
        </w:rPr>
      </w:pPr>
    </w:p>
    <w:p>
      <w:pPr>
        <w:spacing w:line="360" w:lineRule="auto"/>
        <w:ind w:firstLine="0" w:firstLineChars="0"/>
        <w:rPr>
          <w:rFonts w:hint="eastAsia" w:ascii="宋体" w:hAnsi="宋体"/>
          <w:b/>
          <w:bCs/>
          <w:kern w:val="0"/>
          <w:sz w:val="28"/>
          <w:szCs w:val="28"/>
          <w:lang w:val="en-US" w:eastAsia="zh-CN"/>
        </w:rPr>
      </w:pPr>
      <w:bookmarkStart w:id="0" w:name="_GoBack"/>
      <w:r>
        <w:rPr>
          <w:rFonts w:hint="eastAsia" w:ascii="宋体" w:hAnsi="宋体"/>
          <w:b/>
          <w:bCs/>
          <w:kern w:val="0"/>
          <w:sz w:val="28"/>
          <w:szCs w:val="28"/>
          <w:lang w:val="en-US" w:eastAsia="zh-CN"/>
        </w:rPr>
        <w:t>附件：</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1"/>
          <w:szCs w:val="21"/>
        </w:rPr>
      </w:pPr>
      <w:r>
        <w:rPr>
          <w:rFonts w:hint="eastAsia" w:ascii="宋体" w:hAnsi="宋体" w:eastAsia="宋体" w:cs="宋体"/>
          <w:b/>
          <w:bCs/>
          <w:sz w:val="28"/>
          <w:szCs w:val="28"/>
        </w:rPr>
        <w:t>《智慧健身道和健身驿站配置指南》</w:t>
      </w:r>
      <w:r>
        <w:rPr>
          <w:rFonts w:hint="eastAsia" w:ascii="宋体" w:hAnsi="宋体" w:cs="宋体"/>
          <w:b/>
          <w:bCs/>
          <w:sz w:val="28"/>
          <w:szCs w:val="28"/>
          <w:lang w:val="en-US" w:eastAsia="zh-CN"/>
        </w:rPr>
        <w:t>专家</w:t>
      </w:r>
      <w:r>
        <w:rPr>
          <w:rFonts w:hint="eastAsia" w:ascii="宋体" w:hAnsi="宋体" w:eastAsia="宋体" w:cs="宋体"/>
          <w:b/>
          <w:bCs/>
          <w:sz w:val="28"/>
          <w:szCs w:val="28"/>
        </w:rPr>
        <w:t>反馈意见单</w:t>
      </w:r>
    </w:p>
    <w:tbl>
      <w:tblPr>
        <w:tblStyle w:val="13"/>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3"/>
        <w:gridCol w:w="7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章、条序号</w:t>
            </w:r>
          </w:p>
        </w:tc>
        <w:tc>
          <w:tcPr>
            <w:tcW w:w="7109" w:type="dxa"/>
            <w:noWrap w:val="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专家</w:t>
            </w:r>
            <w:r>
              <w:rPr>
                <w:rFonts w:hint="eastAsia" w:ascii="宋体" w:hAnsi="宋体" w:eastAsia="宋体" w:cs="宋体"/>
                <w:b/>
                <w:bCs/>
                <w:sz w:val="21"/>
                <w:szCs w:val="21"/>
              </w:rPr>
              <w:t>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章</w:t>
            </w:r>
          </w:p>
        </w:tc>
        <w:tc>
          <w:tcPr>
            <w:tcW w:w="7109" w:type="dxa"/>
            <w:noWrap w:val="0"/>
            <w:vAlign w:val="center"/>
          </w:tcPr>
          <w:p>
            <w:pPr>
              <w:jc w:val="left"/>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规范引用文件的前后顺序，按照数字从小到大的顺序排列；添加文中引用的相应标准文件。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第3章3.1</w:t>
            </w:r>
          </w:p>
        </w:tc>
        <w:tc>
          <w:tcPr>
            <w:tcW w:w="7109" w:type="dxa"/>
            <w:noWrap w:val="0"/>
            <w:vAlign w:val="center"/>
          </w:tcPr>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“3.1智慧健身道”删除涉及运动休闲娱乐场所内容，补充“跑”的内容</w:t>
            </w:r>
            <w:r>
              <w:rPr>
                <w:rFonts w:hint="eastAsia" w:ascii="宋体" w:hAnsi="宋体" w:cs="宋体"/>
                <w:sz w:val="21"/>
                <w:szCs w:val="21"/>
                <w:lang w:val="en-US" w:eastAsia="zh-CN"/>
              </w:rPr>
              <w:t>，补充相应的定义来源文件。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第3章3.</w:t>
            </w:r>
            <w:r>
              <w:rPr>
                <w:rFonts w:hint="eastAsia" w:ascii="宋体" w:hAnsi="宋体" w:cs="宋体"/>
                <w:sz w:val="21"/>
                <w:szCs w:val="21"/>
                <w:lang w:val="en-US" w:eastAsia="zh-CN"/>
              </w:rPr>
              <w:t>2</w:t>
            </w:r>
          </w:p>
        </w:tc>
        <w:tc>
          <w:tcPr>
            <w:tcW w:w="7109" w:type="dxa"/>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cs="宋体"/>
                <w:sz w:val="21"/>
                <w:szCs w:val="21"/>
                <w:lang w:val="en-US" w:eastAsia="zh-CN"/>
              </w:rPr>
              <w:t>“</w:t>
            </w:r>
            <w:r>
              <w:rPr>
                <w:rFonts w:hint="eastAsia" w:ascii="宋体" w:hAnsi="宋体" w:eastAsia="宋体" w:cs="宋体"/>
                <w:sz w:val="21"/>
                <w:szCs w:val="21"/>
                <w:lang w:val="en-US" w:eastAsia="zh-CN"/>
              </w:rPr>
              <w:t>3.</w:t>
            </w:r>
            <w:r>
              <w:rPr>
                <w:rFonts w:hint="eastAsia" w:ascii="宋体" w:hAnsi="宋体" w:cs="宋体"/>
                <w:sz w:val="21"/>
                <w:szCs w:val="21"/>
                <w:lang w:val="en-US" w:eastAsia="zh-CN"/>
              </w:rPr>
              <w:t>2智慧健身驿站”补充相应的定义来源文件。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第3章3.3</w:t>
            </w:r>
          </w:p>
        </w:tc>
        <w:tc>
          <w:tcPr>
            <w:tcW w:w="7109" w:type="dxa"/>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“3.3体测平台服务管理系统”人群定位不准确</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容易让人误导。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第4章4.1.1</w:t>
            </w:r>
          </w:p>
        </w:tc>
        <w:tc>
          <w:tcPr>
            <w:tcW w:w="7109" w:type="dxa"/>
            <w:noWrap w:val="0"/>
            <w:vAlign w:val="center"/>
          </w:tcPr>
          <w:p>
            <w:pPr>
              <w:spacing w:line="240" w:lineRule="auto"/>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eastAsia="宋体" w:cs="宋体"/>
                <w:sz w:val="21"/>
                <w:szCs w:val="21"/>
                <w:lang w:val="en-US" w:eastAsia="zh-CN"/>
              </w:rPr>
              <w:t>4.1.1</w:t>
            </w:r>
            <w:r>
              <w:rPr>
                <w:rFonts w:hint="eastAsia" w:ascii="宋体" w:hAnsi="宋体" w:cs="宋体"/>
                <w:kern w:val="2"/>
                <w:sz w:val="21"/>
                <w:szCs w:val="21"/>
                <w:lang w:val="en-US" w:eastAsia="zh-CN" w:bidi="ar-SA"/>
              </w:rPr>
              <w:t>”标题“基本要求”改为“基本概述”。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第4章4.1.1.</w:t>
            </w:r>
            <w:r>
              <w:rPr>
                <w:rFonts w:hint="eastAsia" w:ascii="宋体" w:hAnsi="宋体" w:cs="宋体"/>
                <w:sz w:val="21"/>
                <w:szCs w:val="21"/>
                <w:lang w:val="en-US" w:eastAsia="zh-CN"/>
              </w:rPr>
              <w:t>4</w:t>
            </w:r>
          </w:p>
        </w:tc>
        <w:tc>
          <w:tcPr>
            <w:tcW w:w="7109" w:type="dxa"/>
            <w:noWrap w:val="0"/>
            <w:vAlign w:val="center"/>
          </w:tcPr>
          <w:p>
            <w:pPr>
              <w:spacing w:line="240" w:lineRule="auto"/>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eastAsia="宋体" w:cs="宋体"/>
                <w:sz w:val="21"/>
                <w:szCs w:val="21"/>
                <w:lang w:val="en-US" w:eastAsia="zh-CN"/>
              </w:rPr>
              <w:t>4.1.1.</w:t>
            </w:r>
            <w:r>
              <w:rPr>
                <w:rFonts w:hint="eastAsia" w:ascii="宋体" w:hAnsi="宋体" w:cs="宋体"/>
                <w:sz w:val="21"/>
                <w:szCs w:val="21"/>
                <w:lang w:val="en-US" w:eastAsia="zh-CN"/>
              </w:rPr>
              <w:t>4</w:t>
            </w:r>
            <w:r>
              <w:rPr>
                <w:rFonts w:hint="eastAsia" w:ascii="宋体" w:hAnsi="宋体" w:cs="宋体"/>
                <w:kern w:val="2"/>
                <w:sz w:val="21"/>
                <w:szCs w:val="21"/>
                <w:lang w:val="en-US" w:eastAsia="zh-CN" w:bidi="ar-SA"/>
              </w:rPr>
              <w:t>”里面的“应符合”改为“宜符合”。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第4章4.1.4</w:t>
            </w:r>
          </w:p>
        </w:tc>
        <w:tc>
          <w:tcPr>
            <w:tcW w:w="7109" w:type="dxa"/>
            <w:noWrap w:val="0"/>
            <w:vAlign w:val="center"/>
          </w:tcPr>
          <w:p>
            <w:pPr>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eastAsia="宋体" w:cs="宋体"/>
                <w:sz w:val="21"/>
                <w:szCs w:val="21"/>
                <w:lang w:val="en-US" w:eastAsia="zh-CN"/>
              </w:rPr>
              <w:t>4.1.4智能标识</w:t>
            </w:r>
            <w:r>
              <w:rPr>
                <w:rFonts w:hint="eastAsia" w:ascii="宋体" w:hAnsi="宋体" w:eastAsia="宋体" w:cs="宋体"/>
                <w:kern w:val="2"/>
                <w:sz w:val="21"/>
                <w:szCs w:val="21"/>
                <w:lang w:val="en-US" w:eastAsia="zh-CN" w:bidi="ar-SA"/>
              </w:rPr>
              <w:t>”需调整“语音讲解各种健身走路的方法”等内容，现在没有统一的标准。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第4章4.1.12.1.5</w:t>
            </w:r>
          </w:p>
        </w:tc>
        <w:tc>
          <w:tcPr>
            <w:tcW w:w="7109" w:type="dxa"/>
            <w:noWrap w:val="0"/>
            <w:vAlign w:val="center"/>
          </w:tcPr>
          <w:p>
            <w:pPr>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eastAsia="宋体" w:cs="宋体"/>
                <w:sz w:val="21"/>
                <w:szCs w:val="21"/>
                <w:lang w:val="en-US" w:eastAsia="zh-CN"/>
              </w:rPr>
              <w:t>4.1.12.1.5</w:t>
            </w:r>
            <w:r>
              <w:rPr>
                <w:rFonts w:hint="eastAsia" w:ascii="宋体" w:hAnsi="宋体" w:eastAsia="宋体" w:cs="宋体"/>
                <w:kern w:val="2"/>
                <w:sz w:val="21"/>
                <w:szCs w:val="21"/>
                <w:lang w:val="en-US" w:eastAsia="zh-CN" w:bidi="ar-SA"/>
              </w:rPr>
              <w:t>”里面的</w:t>
            </w:r>
            <w:r>
              <w:rPr>
                <w:rFonts w:hint="eastAsia" w:ascii="宋体" w:hAnsi="宋体" w:cs="宋体"/>
                <w:kern w:val="2"/>
                <w:sz w:val="21"/>
                <w:szCs w:val="21"/>
                <w:lang w:val="en-US" w:eastAsia="zh-CN" w:bidi="ar-SA"/>
              </w:rPr>
              <w:t>“速度模式具备”改为“包括”，</w:t>
            </w:r>
            <w:r>
              <w:rPr>
                <w:rFonts w:hint="eastAsia" w:ascii="宋体" w:hAnsi="宋体" w:eastAsia="宋体" w:cs="宋体"/>
                <w:kern w:val="2"/>
                <w:sz w:val="21"/>
                <w:szCs w:val="21"/>
                <w:lang w:val="en-US" w:eastAsia="zh-CN" w:bidi="ar-SA"/>
              </w:rPr>
              <w:t>“儿童、小学生”文字内容改为“少儿”。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第4章4.1.1</w:t>
            </w:r>
            <w:r>
              <w:rPr>
                <w:rFonts w:hint="eastAsia" w:ascii="宋体" w:hAnsi="宋体" w:cs="宋体"/>
                <w:sz w:val="21"/>
                <w:szCs w:val="21"/>
                <w:lang w:val="en-US" w:eastAsia="zh-CN"/>
              </w:rPr>
              <w:t>4</w:t>
            </w:r>
          </w:p>
        </w:tc>
        <w:tc>
          <w:tcPr>
            <w:tcW w:w="7109" w:type="dxa"/>
            <w:noWrap w:val="0"/>
            <w:vAlign w:val="center"/>
          </w:tcPr>
          <w:p>
            <w:pPr>
              <w:spacing w:line="240" w:lineRule="auto"/>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eastAsia="宋体" w:cs="宋体"/>
                <w:sz w:val="21"/>
                <w:szCs w:val="21"/>
                <w:lang w:val="en-US" w:eastAsia="zh-CN"/>
              </w:rPr>
              <w:t>4.1.1</w:t>
            </w:r>
            <w:r>
              <w:rPr>
                <w:rFonts w:hint="eastAsia" w:ascii="宋体" w:hAnsi="宋体" w:cs="宋体"/>
                <w:sz w:val="21"/>
                <w:szCs w:val="21"/>
                <w:lang w:val="en-US" w:eastAsia="zh-CN"/>
              </w:rPr>
              <w:t>4智慧喷淋/喷雾</w:t>
            </w:r>
            <w:r>
              <w:rPr>
                <w:rFonts w:hint="eastAsia" w:ascii="宋体" w:hAnsi="宋体" w:cs="宋体"/>
                <w:kern w:val="2"/>
                <w:sz w:val="21"/>
                <w:szCs w:val="21"/>
                <w:lang w:val="en-US" w:eastAsia="zh-CN" w:bidi="ar-SA"/>
              </w:rPr>
              <w:t>”具体内容改为宜符合T/CSSS XXX—XXXX的7.8内容。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第4章4.2.3.2</w:t>
            </w:r>
          </w:p>
        </w:tc>
        <w:tc>
          <w:tcPr>
            <w:tcW w:w="7109" w:type="dxa"/>
            <w:noWrap w:val="0"/>
            <w:vAlign w:val="center"/>
          </w:tcPr>
          <w:p>
            <w:pPr>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eastAsia="宋体" w:cs="宋体"/>
                <w:sz w:val="21"/>
                <w:szCs w:val="21"/>
                <w:lang w:val="en-US" w:eastAsia="zh-CN"/>
              </w:rPr>
              <w:t>4.2.3.2</w:t>
            </w:r>
            <w:r>
              <w:rPr>
                <w:rFonts w:hint="eastAsia" w:ascii="宋体" w:hAnsi="宋体" w:eastAsia="宋体" w:cs="宋体"/>
                <w:kern w:val="2"/>
                <w:sz w:val="21"/>
                <w:szCs w:val="21"/>
                <w:lang w:val="en-US" w:eastAsia="zh-CN" w:bidi="ar-SA"/>
              </w:rPr>
              <w:t>”增加定位技术“北斗”相关内容。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第4章4.3.1</w:t>
            </w:r>
          </w:p>
        </w:tc>
        <w:tc>
          <w:tcPr>
            <w:tcW w:w="7109" w:type="dxa"/>
            <w:noWrap w:val="0"/>
            <w:vAlign w:val="center"/>
          </w:tcPr>
          <w:p>
            <w:pPr>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eastAsia="宋体" w:cs="宋体"/>
                <w:sz w:val="21"/>
                <w:szCs w:val="21"/>
                <w:lang w:val="en-US" w:eastAsia="zh-CN"/>
              </w:rPr>
              <w:t>4.3.1后台管理系统</w:t>
            </w:r>
            <w:r>
              <w:rPr>
                <w:rFonts w:hint="eastAsia" w:ascii="宋体" w:hAnsi="宋体" w:eastAsia="宋体" w:cs="宋体"/>
                <w:kern w:val="2"/>
                <w:sz w:val="21"/>
                <w:szCs w:val="21"/>
                <w:lang w:val="en-US" w:eastAsia="zh-CN" w:bidi="ar-SA"/>
              </w:rPr>
              <w:t>”删除用户用邮箱或手机号方式登录方式内容。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第4章4.3.1.5</w:t>
            </w:r>
          </w:p>
        </w:tc>
        <w:tc>
          <w:tcPr>
            <w:tcW w:w="7109" w:type="dxa"/>
            <w:noWrap w:val="0"/>
            <w:vAlign w:val="center"/>
          </w:tcPr>
          <w:p>
            <w:pPr>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ascii="宋体" w:hAnsi="宋体" w:eastAsia="宋体" w:cs="宋体"/>
                <w:sz w:val="21"/>
                <w:szCs w:val="21"/>
                <w:lang w:val="en-US" w:eastAsia="zh-CN"/>
              </w:rPr>
              <w:t>4.3.1.5</w:t>
            </w:r>
            <w:r>
              <w:rPr>
                <w:rFonts w:hint="eastAsia" w:ascii="宋体" w:hAnsi="宋体" w:eastAsia="宋体" w:cs="宋体"/>
                <w:kern w:val="2"/>
                <w:sz w:val="21"/>
                <w:szCs w:val="21"/>
                <w:lang w:val="en-US" w:eastAsia="zh-CN" w:bidi="ar-SA"/>
              </w:rPr>
              <w:t>”删掉不属于后台管理系统的“智慧抓拍杆、微信小程序”。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章</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.1.5</w:t>
            </w:r>
          </w:p>
        </w:tc>
        <w:tc>
          <w:tcPr>
            <w:tcW w:w="7109" w:type="dxa"/>
            <w:noWrap w:val="0"/>
            <w:vAlign w:val="center"/>
          </w:tcPr>
          <w:p>
            <w:pPr>
              <w:spacing w:line="240" w:lineRule="auto"/>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.1.5</w:t>
            </w:r>
            <w:r>
              <w:rPr>
                <w:rFonts w:hint="eastAsia" w:ascii="宋体" w:hAnsi="宋体" w:cs="宋体"/>
                <w:kern w:val="2"/>
                <w:sz w:val="21"/>
                <w:szCs w:val="21"/>
                <w:lang w:val="en-US" w:eastAsia="zh-CN" w:bidi="ar-SA"/>
              </w:rPr>
              <w:t>”里面的“不得高于”改为“不宜高于”。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章</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6</w:t>
            </w:r>
          </w:p>
        </w:tc>
        <w:tc>
          <w:tcPr>
            <w:tcW w:w="7109" w:type="dxa"/>
            <w:noWrap w:val="0"/>
            <w:vAlign w:val="center"/>
          </w:tcPr>
          <w:p>
            <w:pPr>
              <w:spacing w:line="240" w:lineRule="auto"/>
              <w:jc w:val="left"/>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6</w:t>
            </w:r>
            <w:r>
              <w:rPr>
                <w:rFonts w:hint="eastAsia" w:ascii="宋体" w:hAnsi="宋体" w:cs="宋体"/>
                <w:kern w:val="2"/>
                <w:sz w:val="21"/>
                <w:szCs w:val="21"/>
                <w:lang w:val="en-US" w:eastAsia="zh-CN" w:bidi="ar-SA"/>
              </w:rPr>
              <w:t>”里面的“应符合”改为“宜符合”。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章</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p>
        </w:tc>
        <w:tc>
          <w:tcPr>
            <w:tcW w:w="7109" w:type="dxa"/>
            <w:noWrap w:val="0"/>
            <w:vAlign w:val="center"/>
          </w:tcPr>
          <w:p>
            <w:pPr>
              <w:spacing w:line="240" w:lineRule="auto"/>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5智能储物柜</w:t>
            </w:r>
            <w:r>
              <w:rPr>
                <w:rFonts w:hint="eastAsia" w:ascii="宋体" w:hAnsi="宋体" w:cs="宋体"/>
                <w:kern w:val="2"/>
                <w:sz w:val="21"/>
                <w:szCs w:val="21"/>
                <w:lang w:val="en-US" w:eastAsia="zh-CN" w:bidi="ar-SA"/>
              </w:rPr>
              <w:t>”具体内容改为宜符合T/CSSS XXX—XXXX的7.9内容。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第</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章</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6</w:t>
            </w:r>
          </w:p>
        </w:tc>
        <w:tc>
          <w:tcPr>
            <w:tcW w:w="7109" w:type="dxa"/>
            <w:noWrap w:val="0"/>
            <w:vAlign w:val="center"/>
          </w:tcPr>
          <w:p>
            <w:pPr>
              <w:spacing w:line="240" w:lineRule="auto"/>
              <w:jc w:val="left"/>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6智慧淋浴</w:t>
            </w:r>
            <w:r>
              <w:rPr>
                <w:rFonts w:hint="eastAsia" w:ascii="宋体" w:hAnsi="宋体" w:cs="宋体"/>
                <w:kern w:val="2"/>
                <w:sz w:val="21"/>
                <w:szCs w:val="21"/>
                <w:lang w:val="en-US" w:eastAsia="zh-CN" w:bidi="ar-SA"/>
              </w:rPr>
              <w:t>”具体内容改为宜符合T/CSSS XXX—XXXX的7.10内容。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003" w:type="dxa"/>
            <w:noWrap w:val="0"/>
            <w:vAlign w:val="center"/>
          </w:tcPr>
          <w:p>
            <w:pPr>
              <w:spacing w:line="24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附录A表A</w:t>
            </w:r>
            <w:r>
              <w:rPr>
                <w:rFonts w:hint="eastAsia" w:ascii="宋体" w:hAnsi="宋体" w:eastAsia="宋体" w:cs="宋体"/>
                <w:sz w:val="21"/>
                <w:szCs w:val="21"/>
                <w:lang w:val="en-US" w:eastAsia="zh-CN"/>
              </w:rPr>
              <w:t>.1</w:t>
            </w:r>
          </w:p>
        </w:tc>
        <w:tc>
          <w:tcPr>
            <w:tcW w:w="7109" w:type="dxa"/>
            <w:noWrap w:val="0"/>
            <w:vAlign w:val="center"/>
          </w:tcPr>
          <w:p>
            <w:pPr>
              <w:spacing w:line="240" w:lineRule="auto"/>
              <w:jc w:val="left"/>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w:t>
            </w:r>
            <w:r>
              <w:rPr>
                <w:rFonts w:hint="eastAsia" w:ascii="宋体" w:hAnsi="宋体" w:cs="宋体"/>
                <w:sz w:val="21"/>
                <w:szCs w:val="21"/>
                <w:lang w:val="en-US" w:eastAsia="zh-CN"/>
              </w:rPr>
              <w:t>表A</w:t>
            </w:r>
            <w:r>
              <w:rPr>
                <w:rFonts w:hint="eastAsia" w:ascii="宋体" w:hAnsi="宋体" w:eastAsia="宋体" w:cs="宋体"/>
                <w:sz w:val="21"/>
                <w:szCs w:val="21"/>
                <w:lang w:val="en-US" w:eastAsia="zh-CN"/>
              </w:rPr>
              <w:t>.1</w:t>
            </w:r>
            <w:r>
              <w:rPr>
                <w:rFonts w:hint="eastAsia" w:ascii="宋体" w:hAnsi="宋体" w:cs="宋体"/>
                <w:kern w:val="2"/>
                <w:sz w:val="21"/>
                <w:szCs w:val="21"/>
                <w:lang w:val="en-US" w:eastAsia="zh-CN" w:bidi="ar-SA"/>
              </w:rPr>
              <w:t>”需要明确分类标准。</w:t>
            </w:r>
          </w:p>
        </w:tc>
      </w:tr>
    </w:tbl>
    <w:p>
      <w:pPr>
        <w:spacing w:line="360" w:lineRule="auto"/>
        <w:ind w:firstLine="0" w:firstLineChars="0"/>
        <w:rPr>
          <w:rFonts w:hint="default" w:ascii="宋体" w:hAnsi="宋体"/>
          <w:kern w:val="0"/>
          <w:sz w:val="28"/>
          <w:szCs w:val="28"/>
          <w:lang w:val="en-US" w:eastAsia="zh-CN"/>
        </w:rPr>
      </w:pPr>
    </w:p>
    <w:sectPr>
      <w:footerReference r:id="rId3"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E2497"/>
    <w:multiLevelType w:val="singleLevel"/>
    <w:tmpl w:val="AC6E2497"/>
    <w:lvl w:ilvl="0" w:tentative="0">
      <w:start w:val="1"/>
      <w:numFmt w:val="decimal"/>
      <w:suff w:val="nothing"/>
      <w:lvlText w:val="%1）"/>
      <w:lvlJc w:val="left"/>
    </w:lvl>
  </w:abstractNum>
  <w:abstractNum w:abstractNumId="1">
    <w:nsid w:val="D7AA1E2E"/>
    <w:multiLevelType w:val="singleLevel"/>
    <w:tmpl w:val="D7AA1E2E"/>
    <w:lvl w:ilvl="0" w:tentative="0">
      <w:start w:val="2"/>
      <w:numFmt w:val="decimal"/>
      <w:suff w:val="nothing"/>
      <w:lvlText w:val="%1、"/>
      <w:lvlJc w:val="left"/>
    </w:lvl>
  </w:abstractNum>
  <w:abstractNum w:abstractNumId="2">
    <w:nsid w:val="2B255D19"/>
    <w:multiLevelType w:val="multilevel"/>
    <w:tmpl w:val="2B255D19"/>
    <w:lvl w:ilvl="0" w:tentative="0">
      <w:start w:val="1"/>
      <w:numFmt w:val="decimal"/>
      <w:pStyle w:val="27"/>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31"/>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44C50F90"/>
    <w:multiLevelType w:val="multilevel"/>
    <w:tmpl w:val="44C50F90"/>
    <w:lvl w:ilvl="0" w:tentative="0">
      <w:start w:val="1"/>
      <w:numFmt w:val="lowerLetter"/>
      <w:pStyle w:val="3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2"/>
      <w:lvlText w:val="[%2]"/>
      <w:lvlJc w:val="left"/>
      <w:pPr>
        <w:tabs>
          <w:tab w:val="left" w:pos="1260"/>
        </w:tabs>
        <w:ind w:left="1259" w:hanging="419"/>
      </w:pPr>
      <w:rPr>
        <w:rFonts w:hint="eastAsia"/>
      </w:rPr>
    </w:lvl>
    <w:lvl w:ilvl="2" w:tentative="0">
      <w:start w:val="1"/>
      <w:numFmt w:val="decimal"/>
      <w:pStyle w:val="3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557C2AF5"/>
    <w:multiLevelType w:val="multilevel"/>
    <w:tmpl w:val="557C2AF5"/>
    <w:lvl w:ilvl="0" w:tentative="0">
      <w:start w:val="1"/>
      <w:numFmt w:val="decimal"/>
      <w:pStyle w:val="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28"/>
      <w:suff w:val="nothing"/>
      <w:lvlText w:val="表%1　"/>
      <w:lvlJc w:val="left"/>
      <w:pPr>
        <w:ind w:left="2835" w:firstLine="0"/>
      </w:pPr>
      <w:rPr>
        <w:rFonts w:hint="eastAsia" w:ascii="黑体" w:hAnsi="Times New Roman" w:eastAsia="黑体"/>
        <w:b w:val="0"/>
        <w:i w:val="0"/>
        <w:sz w:val="21"/>
      </w:rPr>
    </w:lvl>
    <w:lvl w:ilvl="1" w:tentative="0">
      <w:start w:val="1"/>
      <w:numFmt w:val="decimal"/>
      <w:lvlText w:val="%1.%2"/>
      <w:lvlJc w:val="left"/>
      <w:pPr>
        <w:tabs>
          <w:tab w:val="left" w:pos="3827"/>
        </w:tabs>
        <w:ind w:left="3827" w:hanging="567"/>
      </w:pPr>
      <w:rPr>
        <w:rFonts w:hint="eastAsia"/>
      </w:rPr>
    </w:lvl>
    <w:lvl w:ilvl="2" w:tentative="0">
      <w:start w:val="1"/>
      <w:numFmt w:val="decimal"/>
      <w:lvlText w:val="%1.%2.%3"/>
      <w:lvlJc w:val="left"/>
      <w:pPr>
        <w:tabs>
          <w:tab w:val="left" w:pos="4253"/>
        </w:tabs>
        <w:ind w:left="4253" w:hanging="567"/>
      </w:pPr>
      <w:rPr>
        <w:rFonts w:hint="eastAsia"/>
      </w:rPr>
    </w:lvl>
    <w:lvl w:ilvl="3" w:tentative="0">
      <w:start w:val="1"/>
      <w:numFmt w:val="decimal"/>
      <w:lvlText w:val="%1.%2.%3.%4"/>
      <w:lvlJc w:val="left"/>
      <w:pPr>
        <w:tabs>
          <w:tab w:val="left" w:pos="4819"/>
        </w:tabs>
        <w:ind w:left="4819" w:hanging="708"/>
      </w:pPr>
      <w:rPr>
        <w:rFonts w:hint="eastAsia"/>
      </w:rPr>
    </w:lvl>
    <w:lvl w:ilvl="4" w:tentative="0">
      <w:start w:val="1"/>
      <w:numFmt w:val="decimal"/>
      <w:lvlText w:val="%1.%2.%3.%4.%5"/>
      <w:lvlJc w:val="left"/>
      <w:pPr>
        <w:tabs>
          <w:tab w:val="left" w:pos="5386"/>
        </w:tabs>
        <w:ind w:left="5386" w:hanging="850"/>
      </w:pPr>
      <w:rPr>
        <w:rFonts w:hint="eastAsia"/>
      </w:rPr>
    </w:lvl>
    <w:lvl w:ilvl="5" w:tentative="0">
      <w:start w:val="1"/>
      <w:numFmt w:val="decimal"/>
      <w:lvlText w:val="%1.%2.%3.%4.%5.%6"/>
      <w:lvlJc w:val="left"/>
      <w:pPr>
        <w:tabs>
          <w:tab w:val="left" w:pos="6095"/>
        </w:tabs>
        <w:ind w:left="6095" w:hanging="1134"/>
      </w:pPr>
      <w:rPr>
        <w:rFonts w:hint="eastAsia"/>
      </w:rPr>
    </w:lvl>
    <w:lvl w:ilvl="6" w:tentative="0">
      <w:start w:val="1"/>
      <w:numFmt w:val="decimal"/>
      <w:lvlText w:val="%1.%2.%3.%4.%5.%6.%7"/>
      <w:lvlJc w:val="left"/>
      <w:pPr>
        <w:tabs>
          <w:tab w:val="left" w:pos="6662"/>
        </w:tabs>
        <w:ind w:left="6662" w:hanging="1276"/>
      </w:pPr>
      <w:rPr>
        <w:rFonts w:hint="eastAsia"/>
      </w:rPr>
    </w:lvl>
    <w:lvl w:ilvl="7" w:tentative="0">
      <w:start w:val="1"/>
      <w:numFmt w:val="decimal"/>
      <w:lvlText w:val="%1.%2.%3.%4.%5.%6.%7.%8"/>
      <w:lvlJc w:val="left"/>
      <w:pPr>
        <w:tabs>
          <w:tab w:val="left" w:pos="7229"/>
        </w:tabs>
        <w:ind w:left="7229" w:hanging="1418"/>
      </w:pPr>
      <w:rPr>
        <w:rFonts w:hint="eastAsia"/>
      </w:rPr>
    </w:lvl>
    <w:lvl w:ilvl="8" w:tentative="0">
      <w:start w:val="1"/>
      <w:numFmt w:val="decimal"/>
      <w:lvlText w:val="%1.%2.%3.%4.%5.%6.%7.%8.%9"/>
      <w:lvlJc w:val="left"/>
      <w:pPr>
        <w:tabs>
          <w:tab w:val="left" w:pos="7937"/>
        </w:tabs>
        <w:ind w:left="7937" w:hanging="1700"/>
      </w:pPr>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37"/>
      <w:suff w:val="nothing"/>
      <w:lvlText w:val="%1%2　"/>
      <w:lvlJc w:val="left"/>
      <w:pPr>
        <w:ind w:left="0" w:firstLine="0"/>
      </w:pPr>
      <w:rPr>
        <w:rFonts w:hint="eastAsia" w:ascii="黑体" w:eastAsia="黑体"/>
        <w:b w:val="0"/>
        <w:i w:val="0"/>
        <w:sz w:val="21"/>
      </w:rPr>
    </w:lvl>
    <w:lvl w:ilvl="2" w:tentative="0">
      <w:start w:val="1"/>
      <w:numFmt w:val="decimal"/>
      <w:pStyle w:val="3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40"/>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wM2I0ZDVkMjg5ZTUyZWM3NjQyY2M5ZmEwOWZlOWUifQ=="/>
  </w:docVars>
  <w:rsids>
    <w:rsidRoot w:val="00172A27"/>
    <w:rsid w:val="000023A8"/>
    <w:rsid w:val="00002698"/>
    <w:rsid w:val="00014062"/>
    <w:rsid w:val="000151BD"/>
    <w:rsid w:val="00015AA0"/>
    <w:rsid w:val="000754B0"/>
    <w:rsid w:val="000A08CD"/>
    <w:rsid w:val="000A0EEF"/>
    <w:rsid w:val="000A716E"/>
    <w:rsid w:val="000B1E0A"/>
    <w:rsid w:val="000C7E91"/>
    <w:rsid w:val="000D781E"/>
    <w:rsid w:val="000F0B35"/>
    <w:rsid w:val="000F5982"/>
    <w:rsid w:val="00135BCE"/>
    <w:rsid w:val="00143D13"/>
    <w:rsid w:val="001507F8"/>
    <w:rsid w:val="00160225"/>
    <w:rsid w:val="00167647"/>
    <w:rsid w:val="0018689B"/>
    <w:rsid w:val="001873E4"/>
    <w:rsid w:val="001A7685"/>
    <w:rsid w:val="001F28F5"/>
    <w:rsid w:val="001F2D20"/>
    <w:rsid w:val="00202955"/>
    <w:rsid w:val="0020771E"/>
    <w:rsid w:val="002466F4"/>
    <w:rsid w:val="0025428F"/>
    <w:rsid w:val="00263F61"/>
    <w:rsid w:val="0027009F"/>
    <w:rsid w:val="00275268"/>
    <w:rsid w:val="00277C61"/>
    <w:rsid w:val="002A0D02"/>
    <w:rsid w:val="002A1598"/>
    <w:rsid w:val="002C0530"/>
    <w:rsid w:val="002C5C19"/>
    <w:rsid w:val="002D5052"/>
    <w:rsid w:val="002E2658"/>
    <w:rsid w:val="002E5395"/>
    <w:rsid w:val="002F7BA8"/>
    <w:rsid w:val="0030165D"/>
    <w:rsid w:val="00306D9D"/>
    <w:rsid w:val="00323146"/>
    <w:rsid w:val="003430BD"/>
    <w:rsid w:val="003512D6"/>
    <w:rsid w:val="003520C5"/>
    <w:rsid w:val="003738FD"/>
    <w:rsid w:val="003804AF"/>
    <w:rsid w:val="003B0109"/>
    <w:rsid w:val="003B2439"/>
    <w:rsid w:val="003D1659"/>
    <w:rsid w:val="003F7F13"/>
    <w:rsid w:val="00422F95"/>
    <w:rsid w:val="00433EC5"/>
    <w:rsid w:val="0044404E"/>
    <w:rsid w:val="00467B05"/>
    <w:rsid w:val="004742CA"/>
    <w:rsid w:val="004746DD"/>
    <w:rsid w:val="00481A23"/>
    <w:rsid w:val="00482389"/>
    <w:rsid w:val="00497D5C"/>
    <w:rsid w:val="004A2F86"/>
    <w:rsid w:val="004A6A63"/>
    <w:rsid w:val="004B6A38"/>
    <w:rsid w:val="004E13B8"/>
    <w:rsid w:val="00510404"/>
    <w:rsid w:val="005156FC"/>
    <w:rsid w:val="005261AB"/>
    <w:rsid w:val="00541088"/>
    <w:rsid w:val="005539F4"/>
    <w:rsid w:val="00560988"/>
    <w:rsid w:val="005619CA"/>
    <w:rsid w:val="00562024"/>
    <w:rsid w:val="00583943"/>
    <w:rsid w:val="005970BE"/>
    <w:rsid w:val="005A2AB1"/>
    <w:rsid w:val="005B2CC0"/>
    <w:rsid w:val="00602D5F"/>
    <w:rsid w:val="006110D5"/>
    <w:rsid w:val="006144D3"/>
    <w:rsid w:val="0063118C"/>
    <w:rsid w:val="00633D33"/>
    <w:rsid w:val="0064191A"/>
    <w:rsid w:val="0065446C"/>
    <w:rsid w:val="00660637"/>
    <w:rsid w:val="00680DF4"/>
    <w:rsid w:val="006B1F78"/>
    <w:rsid w:val="006C7C3C"/>
    <w:rsid w:val="006D2640"/>
    <w:rsid w:val="006E6A9A"/>
    <w:rsid w:val="00702264"/>
    <w:rsid w:val="00704116"/>
    <w:rsid w:val="007206C1"/>
    <w:rsid w:val="0072273D"/>
    <w:rsid w:val="007260CE"/>
    <w:rsid w:val="00747C40"/>
    <w:rsid w:val="00781FB3"/>
    <w:rsid w:val="00795469"/>
    <w:rsid w:val="007A2156"/>
    <w:rsid w:val="007B0484"/>
    <w:rsid w:val="008105AF"/>
    <w:rsid w:val="00810856"/>
    <w:rsid w:val="00833230"/>
    <w:rsid w:val="00885C3D"/>
    <w:rsid w:val="008974E8"/>
    <w:rsid w:val="008B6FA7"/>
    <w:rsid w:val="008C37EC"/>
    <w:rsid w:val="008C4FFB"/>
    <w:rsid w:val="00907FC8"/>
    <w:rsid w:val="009173C5"/>
    <w:rsid w:val="00917F55"/>
    <w:rsid w:val="0093499E"/>
    <w:rsid w:val="00956B39"/>
    <w:rsid w:val="00961932"/>
    <w:rsid w:val="0099451C"/>
    <w:rsid w:val="009A0D9F"/>
    <w:rsid w:val="009B5974"/>
    <w:rsid w:val="009D30E4"/>
    <w:rsid w:val="009E1D6A"/>
    <w:rsid w:val="009E4100"/>
    <w:rsid w:val="00A07531"/>
    <w:rsid w:val="00A32B11"/>
    <w:rsid w:val="00A5002A"/>
    <w:rsid w:val="00A503FA"/>
    <w:rsid w:val="00A60DCF"/>
    <w:rsid w:val="00A65063"/>
    <w:rsid w:val="00A735BE"/>
    <w:rsid w:val="00A94E0B"/>
    <w:rsid w:val="00AA626B"/>
    <w:rsid w:val="00AA77E0"/>
    <w:rsid w:val="00AB7FFE"/>
    <w:rsid w:val="00AF0ED0"/>
    <w:rsid w:val="00AF5CA7"/>
    <w:rsid w:val="00B01D7A"/>
    <w:rsid w:val="00B01F5F"/>
    <w:rsid w:val="00B079ED"/>
    <w:rsid w:val="00B10F13"/>
    <w:rsid w:val="00B53A2D"/>
    <w:rsid w:val="00B54A00"/>
    <w:rsid w:val="00B5577F"/>
    <w:rsid w:val="00B60097"/>
    <w:rsid w:val="00B60306"/>
    <w:rsid w:val="00C32893"/>
    <w:rsid w:val="00C4607A"/>
    <w:rsid w:val="00C46DEB"/>
    <w:rsid w:val="00C5264F"/>
    <w:rsid w:val="00C65659"/>
    <w:rsid w:val="00C65ACC"/>
    <w:rsid w:val="00C84380"/>
    <w:rsid w:val="00C942B4"/>
    <w:rsid w:val="00C94514"/>
    <w:rsid w:val="00CB1FA7"/>
    <w:rsid w:val="00CB2EC9"/>
    <w:rsid w:val="00D00432"/>
    <w:rsid w:val="00D13D8B"/>
    <w:rsid w:val="00D228CD"/>
    <w:rsid w:val="00D3730A"/>
    <w:rsid w:val="00D55AD2"/>
    <w:rsid w:val="00D94776"/>
    <w:rsid w:val="00DD0445"/>
    <w:rsid w:val="00DD3AB6"/>
    <w:rsid w:val="00DE5717"/>
    <w:rsid w:val="00DF23B9"/>
    <w:rsid w:val="00E11D3C"/>
    <w:rsid w:val="00E2044A"/>
    <w:rsid w:val="00E41705"/>
    <w:rsid w:val="00E51E2D"/>
    <w:rsid w:val="00E57298"/>
    <w:rsid w:val="00E60A47"/>
    <w:rsid w:val="00E615C4"/>
    <w:rsid w:val="00E957A7"/>
    <w:rsid w:val="00EB6D02"/>
    <w:rsid w:val="00ED2566"/>
    <w:rsid w:val="00ED7C91"/>
    <w:rsid w:val="00F10EB9"/>
    <w:rsid w:val="00F30F3B"/>
    <w:rsid w:val="00F92B74"/>
    <w:rsid w:val="00FA0861"/>
    <w:rsid w:val="00FB3D3F"/>
    <w:rsid w:val="00FC7438"/>
    <w:rsid w:val="00FC7E83"/>
    <w:rsid w:val="00FE16B5"/>
    <w:rsid w:val="00FF115F"/>
    <w:rsid w:val="00FF5CFE"/>
    <w:rsid w:val="01A00DB8"/>
    <w:rsid w:val="04956BF2"/>
    <w:rsid w:val="07807307"/>
    <w:rsid w:val="08536AD0"/>
    <w:rsid w:val="097177AA"/>
    <w:rsid w:val="0AC5564B"/>
    <w:rsid w:val="0EDB754F"/>
    <w:rsid w:val="12093C8C"/>
    <w:rsid w:val="12A447BE"/>
    <w:rsid w:val="14593607"/>
    <w:rsid w:val="1994281B"/>
    <w:rsid w:val="20D572DA"/>
    <w:rsid w:val="21FF3314"/>
    <w:rsid w:val="25873B49"/>
    <w:rsid w:val="2807434B"/>
    <w:rsid w:val="2DB00310"/>
    <w:rsid w:val="2E995128"/>
    <w:rsid w:val="2F6A5E3A"/>
    <w:rsid w:val="30E30090"/>
    <w:rsid w:val="35D27B48"/>
    <w:rsid w:val="35DF103A"/>
    <w:rsid w:val="3B8F6251"/>
    <w:rsid w:val="3C261771"/>
    <w:rsid w:val="41C45CB4"/>
    <w:rsid w:val="446B146D"/>
    <w:rsid w:val="460F6CA5"/>
    <w:rsid w:val="46EC4DC5"/>
    <w:rsid w:val="479A0F7E"/>
    <w:rsid w:val="4B496DE8"/>
    <w:rsid w:val="4C2975F6"/>
    <w:rsid w:val="4D235AD8"/>
    <w:rsid w:val="4D68392E"/>
    <w:rsid w:val="4F616018"/>
    <w:rsid w:val="51313BFF"/>
    <w:rsid w:val="530D0944"/>
    <w:rsid w:val="56D017FF"/>
    <w:rsid w:val="56F71770"/>
    <w:rsid w:val="57F622AB"/>
    <w:rsid w:val="59763605"/>
    <w:rsid w:val="59AA1CCD"/>
    <w:rsid w:val="5A892A19"/>
    <w:rsid w:val="5ADC1A05"/>
    <w:rsid w:val="5B322602"/>
    <w:rsid w:val="5C087566"/>
    <w:rsid w:val="5D8E2D38"/>
    <w:rsid w:val="5F091610"/>
    <w:rsid w:val="609E14B6"/>
    <w:rsid w:val="668F233C"/>
    <w:rsid w:val="7FBF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outlineLvl w:val="0"/>
    </w:pPr>
    <w:rPr>
      <w:rFonts w:ascii="宋体" w:hAnsi="宋体"/>
      <w:b/>
      <w:bCs/>
      <w:sz w:val="24"/>
    </w:rPr>
  </w:style>
  <w:style w:type="paragraph" w:styleId="3">
    <w:name w:val="heading 4"/>
    <w:basedOn w:val="1"/>
    <w:next w:val="1"/>
    <w:link w:val="1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4">
    <w:name w:val="heading 6"/>
    <w:basedOn w:val="1"/>
    <w:next w:val="1"/>
    <w:link w:val="18"/>
    <w:semiHidden/>
    <w:unhideWhenUsed/>
    <w:qFormat/>
    <w:uiPriority w:val="0"/>
    <w:pPr>
      <w:keepNext/>
      <w:keepLines/>
      <w:spacing w:before="240" w:after="64" w:line="320" w:lineRule="auto"/>
      <w:outlineLvl w:val="5"/>
    </w:pPr>
    <w:rPr>
      <w:rFonts w:ascii="Cambria" w:hAnsi="Cambria"/>
      <w:b/>
      <w:bCs/>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link w:val="25"/>
    <w:qFormat/>
    <w:uiPriority w:val="0"/>
    <w:pPr>
      <w:spacing w:after="120"/>
    </w:pPr>
  </w:style>
  <w:style w:type="paragraph" w:styleId="7">
    <w:name w:val="toc 3"/>
    <w:basedOn w:val="1"/>
    <w:next w:val="1"/>
    <w:unhideWhenUsed/>
    <w:qFormat/>
    <w:uiPriority w:val="39"/>
    <w:pPr>
      <w:spacing w:line="300" w:lineRule="exact"/>
      <w:ind w:left="420"/>
    </w:pPr>
    <w:rPr>
      <w:rFonts w:ascii="宋体"/>
    </w:rPr>
  </w:style>
  <w:style w:type="paragraph" w:styleId="8">
    <w:name w:val="footer"/>
    <w:basedOn w:val="1"/>
    <w:link w:val="20"/>
    <w:unhideWhenUsed/>
    <w:qFormat/>
    <w:uiPriority w:val="0"/>
    <w:pPr>
      <w:tabs>
        <w:tab w:val="center" w:pos="4153"/>
        <w:tab w:val="right" w:pos="8306"/>
      </w:tabs>
      <w:snapToGrid w:val="0"/>
      <w:jc w:val="left"/>
    </w:pPr>
    <w:rPr>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ascii="宋体"/>
    </w:rPr>
  </w:style>
  <w:style w:type="paragraph" w:styleId="11">
    <w:name w:val="toc 2"/>
    <w:basedOn w:val="1"/>
    <w:next w:val="1"/>
    <w:unhideWhenUsed/>
    <w:qFormat/>
    <w:uiPriority w:val="39"/>
    <w:pPr>
      <w:tabs>
        <w:tab w:val="right" w:leader="dot" w:pos="9344"/>
      </w:tabs>
      <w:spacing w:line="300" w:lineRule="exact"/>
      <w:ind w:left="210"/>
    </w:pPr>
    <w:rPr>
      <w:rFonts w:ascii="宋体"/>
    </w:rPr>
  </w:style>
  <w:style w:type="paragraph" w:styleId="12">
    <w:name w:val="Body Text First Indent"/>
    <w:basedOn w:val="1"/>
    <w:next w:val="1"/>
    <w:link w:val="26"/>
    <w:qFormat/>
    <w:uiPriority w:val="0"/>
    <w:pPr>
      <w:ind w:firstLine="200" w:firstLineChars="200"/>
    </w:p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unhideWhenUsed/>
    <w:qFormat/>
    <w:uiPriority w:val="0"/>
    <w:rPr>
      <w:color w:val="0000FF"/>
      <w:u w:val="single"/>
    </w:rPr>
  </w:style>
  <w:style w:type="character" w:customStyle="1" w:styleId="17">
    <w:name w:val="标题 4 Char"/>
    <w:basedOn w:val="15"/>
    <w:link w:val="3"/>
    <w:semiHidden/>
    <w:qFormat/>
    <w:uiPriority w:val="9"/>
    <w:rPr>
      <w:rFonts w:asciiTheme="majorHAnsi" w:hAnsiTheme="majorHAnsi" w:eastAsiaTheme="majorEastAsia" w:cstheme="majorBidi"/>
      <w:b/>
      <w:bCs/>
      <w:kern w:val="2"/>
      <w:sz w:val="28"/>
      <w:szCs w:val="28"/>
    </w:rPr>
  </w:style>
  <w:style w:type="character" w:customStyle="1" w:styleId="18">
    <w:name w:val="标题 6 Char"/>
    <w:link w:val="4"/>
    <w:semiHidden/>
    <w:qFormat/>
    <w:uiPriority w:val="0"/>
    <w:rPr>
      <w:rFonts w:ascii="Cambria" w:hAnsi="Cambria" w:eastAsia="宋体" w:cs="Times New Roman"/>
      <w:b/>
      <w:bCs/>
      <w:sz w:val="24"/>
      <w:szCs w:val="24"/>
    </w:rPr>
  </w:style>
  <w:style w:type="character" w:customStyle="1" w:styleId="19">
    <w:name w:val="页眉 Char"/>
    <w:link w:val="9"/>
    <w:qFormat/>
    <w:uiPriority w:val="0"/>
    <w:rPr>
      <w:sz w:val="18"/>
      <w:szCs w:val="18"/>
    </w:rPr>
  </w:style>
  <w:style w:type="character" w:customStyle="1" w:styleId="20">
    <w:name w:val="页脚 Char"/>
    <w:link w:val="8"/>
    <w:qFormat/>
    <w:uiPriority w:val="0"/>
    <w:rPr>
      <w:sz w:val="18"/>
      <w:szCs w:val="18"/>
    </w:rPr>
  </w:style>
  <w:style w:type="character" w:customStyle="1" w:styleId="21">
    <w:name w:val="标题 1 Char"/>
    <w:link w:val="2"/>
    <w:qFormat/>
    <w:uiPriority w:val="0"/>
    <w:rPr>
      <w:rFonts w:ascii="宋体" w:hAnsi="宋体" w:eastAsia="宋体" w:cs="Times New Roman"/>
      <w:b/>
      <w:bCs/>
      <w:sz w:val="24"/>
      <w:szCs w:val="24"/>
    </w:rPr>
  </w:style>
  <w:style w:type="paragraph" w:customStyle="1" w:styleId="22">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段"/>
    <w:link w:val="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段 Char"/>
    <w:link w:val="23"/>
    <w:qFormat/>
    <w:uiPriority w:val="0"/>
    <w:rPr>
      <w:rFonts w:ascii="宋体" w:hAnsi="Times New Roman"/>
      <w:sz w:val="21"/>
      <w:lang w:val="en-US" w:eastAsia="zh-CN" w:bidi="ar-SA"/>
    </w:rPr>
  </w:style>
  <w:style w:type="character" w:customStyle="1" w:styleId="25">
    <w:name w:val="正文文本 Char"/>
    <w:link w:val="6"/>
    <w:qFormat/>
    <w:uiPriority w:val="0"/>
    <w:rPr>
      <w:rFonts w:ascii="Times New Roman" w:hAnsi="Times New Roman" w:eastAsia="宋体" w:cs="Times New Roman"/>
      <w:szCs w:val="24"/>
    </w:rPr>
  </w:style>
  <w:style w:type="character" w:customStyle="1" w:styleId="26">
    <w:name w:val="正文首行缩进 Char"/>
    <w:basedOn w:val="25"/>
    <w:link w:val="12"/>
    <w:qFormat/>
    <w:uiPriority w:val="0"/>
    <w:rPr>
      <w:rFonts w:ascii="Times New Roman" w:hAnsi="Times New Roman" w:eastAsia="宋体" w:cs="Times New Roman"/>
      <w:szCs w:val="24"/>
    </w:rPr>
  </w:style>
  <w:style w:type="paragraph" w:customStyle="1" w:styleId="27">
    <w:name w:val="正文表标题"/>
    <w:next w:val="23"/>
    <w:qFormat/>
    <w:uiPriority w:val="0"/>
    <w:pPr>
      <w:numPr>
        <w:ilvl w:val="0"/>
        <w:numId w:val="1"/>
      </w:numPr>
      <w:spacing w:beforeLines="50" w:afterLines="50"/>
      <w:jc w:val="center"/>
    </w:pPr>
    <w:rPr>
      <w:rFonts w:ascii="黑体" w:hAnsi="Times New Roman" w:eastAsia="黑体" w:cs="Times New Roman"/>
      <w:sz w:val="21"/>
      <w:lang w:val="en-US" w:eastAsia="zh-CN" w:bidi="ar-SA"/>
    </w:rPr>
  </w:style>
  <w:style w:type="paragraph" w:customStyle="1" w:styleId="28">
    <w:name w:val="正文图标题"/>
    <w:next w:val="23"/>
    <w:qFormat/>
    <w:uiPriority w:val="0"/>
    <w:pPr>
      <w:numPr>
        <w:ilvl w:val="0"/>
        <w:numId w:val="2"/>
      </w:numPr>
      <w:tabs>
        <w:tab w:val="left" w:pos="360"/>
      </w:tabs>
      <w:spacing w:beforeLines="50" w:afterLines="50"/>
      <w:ind w:left="0"/>
      <w:jc w:val="center"/>
    </w:pPr>
    <w:rPr>
      <w:rFonts w:ascii="黑体" w:hAnsi="Times New Roman" w:eastAsia="黑体" w:cs="Times New Roman"/>
      <w:sz w:val="21"/>
      <w:lang w:val="en-US" w:eastAsia="zh-CN" w:bidi="ar-SA"/>
    </w:rPr>
  </w:style>
  <w:style w:type="paragraph" w:customStyle="1" w:styleId="29">
    <w:name w:val="其他发布日期"/>
    <w:basedOn w:val="1"/>
    <w:qFormat/>
    <w:uiPriority w:val="0"/>
    <w:pPr>
      <w:framePr w:w="3997" w:h="471" w:hRule="exact" w:vSpace="181" w:wrap="around" w:vAnchor="page" w:hAnchor="page" w:x="1419" w:y="14097" w:anchorLock="1"/>
      <w:widowControl/>
      <w:numPr>
        <w:ilvl w:val="0"/>
        <w:numId w:val="3"/>
      </w:numPr>
      <w:jc w:val="left"/>
    </w:pPr>
    <w:rPr>
      <w:rFonts w:eastAsia="黑体"/>
      <w:kern w:val="0"/>
      <w:sz w:val="28"/>
      <w:szCs w:val="20"/>
    </w:rPr>
  </w:style>
  <w:style w:type="character" w:customStyle="1" w:styleId="30">
    <w:name w:val="已访问的超链接1"/>
    <w:semiHidden/>
    <w:unhideWhenUsed/>
    <w:qFormat/>
    <w:uiPriority w:val="99"/>
    <w:rPr>
      <w:color w:val="800080"/>
      <w:u w:val="single"/>
    </w:rPr>
  </w:style>
  <w:style w:type="paragraph" w:customStyle="1" w:styleId="31">
    <w:name w:val="二级无"/>
    <w:basedOn w:val="1"/>
    <w:qFormat/>
    <w:uiPriority w:val="0"/>
    <w:pPr>
      <w:widowControl/>
      <w:numPr>
        <w:ilvl w:val="2"/>
        <w:numId w:val="4"/>
      </w:numPr>
      <w:tabs>
        <w:tab w:val="left" w:pos="2160"/>
      </w:tabs>
      <w:jc w:val="left"/>
      <w:outlineLvl w:val="3"/>
    </w:pPr>
    <w:rPr>
      <w:rFonts w:ascii="宋体"/>
      <w:kern w:val="0"/>
      <w:szCs w:val="21"/>
    </w:rPr>
  </w:style>
  <w:style w:type="paragraph" w:customStyle="1" w:styleId="3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33">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34">
    <w:name w:val="编号列项（三级）"/>
    <w:qFormat/>
    <w:uiPriority w:val="0"/>
    <w:pPr>
      <w:numPr>
        <w:ilvl w:val="2"/>
        <w:numId w:val="5"/>
      </w:numPr>
    </w:pPr>
    <w:rPr>
      <w:rFonts w:ascii="宋体" w:hAnsi="Times New Roman" w:eastAsia="宋体" w:cs="Times New Roman"/>
      <w:sz w:val="21"/>
      <w:lang w:val="en-US" w:eastAsia="zh-CN" w:bidi="ar-SA"/>
    </w:rPr>
  </w:style>
  <w:style w:type="paragraph" w:styleId="35">
    <w:name w:val="List Paragraph"/>
    <w:basedOn w:val="1"/>
    <w:qFormat/>
    <w:uiPriority w:val="34"/>
    <w:pPr>
      <w:ind w:firstLine="420" w:firstLineChars="200"/>
    </w:pPr>
    <w:rPr>
      <w:rFonts w:ascii="Calibri" w:hAnsi="Calibri"/>
      <w:szCs w:val="22"/>
    </w:rPr>
  </w:style>
  <w:style w:type="paragraph" w:customStyle="1" w:styleId="36">
    <w:name w:val="标准文件_一级条标题"/>
    <w:basedOn w:val="37"/>
    <w:next w:val="38"/>
    <w:qFormat/>
    <w:uiPriority w:val="0"/>
    <w:pPr>
      <w:numPr>
        <w:ilvl w:val="2"/>
      </w:numPr>
      <w:spacing w:before="50" w:beforeLines="50" w:after="50" w:afterLines="50"/>
      <w:outlineLvl w:val="1"/>
    </w:pPr>
  </w:style>
  <w:style w:type="paragraph" w:customStyle="1" w:styleId="37">
    <w:name w:val="标准文件_章标题"/>
    <w:next w:val="38"/>
    <w:qFormat/>
    <w:uiPriority w:val="0"/>
    <w:pPr>
      <w:numPr>
        <w:ilvl w:val="1"/>
        <w:numId w:val="6"/>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8">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标准文件_二级无标题"/>
    <w:basedOn w:val="40"/>
    <w:qFormat/>
    <w:uiPriority w:val="0"/>
    <w:pPr>
      <w:spacing w:before="0" w:beforeLines="0" w:after="0" w:afterLines="0"/>
      <w:outlineLvl w:val="9"/>
    </w:pPr>
    <w:rPr>
      <w:rFonts w:ascii="宋体" w:eastAsia="宋体"/>
    </w:rPr>
  </w:style>
  <w:style w:type="paragraph" w:customStyle="1" w:styleId="40">
    <w:name w:val="标准文件_二级条标题"/>
    <w:next w:val="38"/>
    <w:qFormat/>
    <w:uiPriority w:val="0"/>
    <w:pPr>
      <w:widowControl w:val="0"/>
      <w:numPr>
        <w:ilvl w:val="3"/>
        <w:numId w:val="6"/>
      </w:numPr>
      <w:spacing w:before="50" w:beforeLines="50" w:after="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5035</Words>
  <Characters>5115</Characters>
  <Lines>34</Lines>
  <Paragraphs>9</Paragraphs>
  <TotalTime>4</TotalTime>
  <ScaleCrop>false</ScaleCrop>
  <LinksUpToDate>false</LinksUpToDate>
  <CharactersWithSpaces>5142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2022-11-18T03:26:00Z</dcterms:created>
  <dc:creator>hai'xing</dc:creator>
  <cp:lastModifiedBy>WPS_1653463536</cp:lastModifiedBy>
  <cp:lastPrinted>2023-03-27T01:35:00Z</cp:lastPrinted>
  <dcterms:modified xsi:type="dcterms:W3CDTF">2023-09-25T02:34:52Z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59C83B3D4E26457A8F1607DB5F1ABE60_13</vt:lpwstr>
  </property>
</Properties>
</file>