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75012B">
        <w:tc>
          <w:tcPr>
            <w:tcW w:w="509" w:type="dxa"/>
          </w:tcPr>
          <w:p w:rsidR="0075012B" w:rsidRDefault="00A42DDA">
            <w:pPr>
              <w:pStyle w:val="a9"/>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ICS</w:t>
            </w:r>
          </w:p>
        </w:tc>
        <w:tc>
          <w:tcPr>
            <w:tcW w:w="8855" w:type="dxa"/>
          </w:tcPr>
          <w:p w:rsidR="0075012B" w:rsidRDefault="00A6736D">
            <w:pPr>
              <w:pStyle w:val="a9"/>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Pr>
                <w:rFonts w:ascii="黑体" w:eastAsia="黑体" w:hAnsi="黑体"/>
                <w:color w:val="000000" w:themeColor="text1"/>
                <w:sz w:val="21"/>
                <w:szCs w:val="21"/>
              </w:rPr>
              <w:t>97.220</w:t>
            </w:r>
          </w:p>
        </w:tc>
      </w:tr>
      <w:tr w:rsidR="0075012B">
        <w:tc>
          <w:tcPr>
            <w:tcW w:w="509" w:type="dxa"/>
          </w:tcPr>
          <w:p w:rsidR="0075012B" w:rsidRDefault="00A42DDA">
            <w:pPr>
              <w:pStyle w:val="a9"/>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Times New Roman" w:eastAsia="黑体" w:hAnsi="Times New Roman"/>
                <w:color w:val="000000" w:themeColor="text1"/>
                <w:sz w:val="21"/>
                <w:szCs w:val="21"/>
              </w:rPr>
              <w:t xml:space="preserve">CCS </w:t>
            </w:r>
          </w:p>
        </w:tc>
        <w:tc>
          <w:tcPr>
            <w:tcW w:w="8855" w:type="dxa"/>
          </w:tcPr>
          <w:tbl>
            <w:tblPr>
              <w:tblStyle w:val="a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75012B">
              <w:trPr>
                <w:trHeight w:hRule="exact" w:val="1021"/>
              </w:trPr>
              <w:tc>
                <w:tcPr>
                  <w:tcW w:w="9242" w:type="dxa"/>
                  <w:vAlign w:val="center"/>
                </w:tcPr>
                <w:p w:rsidR="0075012B" w:rsidRDefault="00A42DDA" w:rsidP="00902BFA">
                  <w:pPr>
                    <w:pStyle w:val="ad"/>
                    <w:framePr w:w="0" w:hRule="auto" w:wrap="auto" w:hAnchor="text" w:xAlign="left" w:yAlign="inline" w:anchorLock="0"/>
                    <w:ind w:left="420" w:right="624"/>
                    <w:rPr>
                      <w:rFonts w:ascii="宋体" w:hAnsi="宋体"/>
                      <w:color w:val="000000" w:themeColor="text1"/>
                      <w:sz w:val="28"/>
                      <w:szCs w:val="28"/>
                    </w:rPr>
                  </w:pPr>
                  <w:r>
                    <w:rPr>
                      <w:noProof/>
                      <w:color w:val="000000" w:themeColor="text1"/>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Pr>
                      <w:noProof/>
                      <w:color w:val="000000" w:themeColor="text1"/>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sidR="001D3691">
                    <w:rPr>
                      <w:color w:val="000000" w:themeColor="text1"/>
                    </w:rPr>
                    <w:fldChar w:fldCharType="begin">
                      <w:ffData>
                        <w:name w:val="c1"/>
                        <w:enabled/>
                        <w:calcOnExit w:val="0"/>
                        <w:textInput>
                          <w:maxLength w:val="7"/>
                        </w:textInput>
                      </w:ffData>
                    </w:fldChar>
                  </w:r>
                  <w:bookmarkStart w:id="0" w:name="c1"/>
                  <w:r>
                    <w:rPr>
                      <w:color w:val="000000" w:themeColor="text1"/>
                    </w:rPr>
                    <w:instrText xml:space="preserve"> FORMTEXT </w:instrText>
                  </w:r>
                  <w:r w:rsidR="001D3691">
                    <w:rPr>
                      <w:color w:val="000000" w:themeColor="text1"/>
                    </w:rPr>
                  </w:r>
                  <w:r w:rsidR="001D3691">
                    <w:rPr>
                      <w:color w:val="000000" w:themeColor="text1"/>
                    </w:rPr>
                    <w:fldChar w:fldCharType="separate"/>
                  </w:r>
                  <w:r>
                    <w:rPr>
                      <w:color w:val="000000" w:themeColor="text1"/>
                    </w:rPr>
                    <w:t>CSSS</w:t>
                  </w:r>
                  <w:r w:rsidR="001D3691">
                    <w:rPr>
                      <w:color w:val="000000" w:themeColor="text1"/>
                    </w:rPr>
                    <w:fldChar w:fldCharType="end"/>
                  </w:r>
                  <w:bookmarkEnd w:id="0"/>
                </w:p>
              </w:tc>
            </w:tr>
          </w:tbl>
          <w:p w:rsidR="0075012B" w:rsidRDefault="00A6736D">
            <w:pPr>
              <w:pStyle w:val="a9"/>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Pr>
                <w:rFonts w:ascii="黑体" w:eastAsia="黑体" w:hAnsi="黑体"/>
                <w:color w:val="000000" w:themeColor="text1"/>
                <w:sz w:val="21"/>
                <w:szCs w:val="21"/>
              </w:rPr>
              <w:t>Y 55</w:t>
            </w:r>
          </w:p>
        </w:tc>
      </w:tr>
    </w:tbl>
    <w:bookmarkStart w:id="1" w:name="_Hlk26473981"/>
    <w:p w:rsidR="0075012B" w:rsidRDefault="001D3691">
      <w:pPr>
        <w:pStyle w:val="ae"/>
        <w:framePr w:w="9639" w:h="624" w:hRule="exact" w:hSpace="181" w:vSpace="181" w:wrap="around" w:hAnchor="page" w:x="1305" w:y="2269"/>
        <w:rPr>
          <w:rFonts w:ascii="黑体" w:eastAsia="黑体" w:hAnsi="黑体"/>
          <w:b w:val="0"/>
          <w:bCs w:val="0"/>
          <w:color w:val="000000" w:themeColor="text1"/>
          <w:w w:val="100"/>
          <w:sz w:val="48"/>
          <w:szCs w:val="48"/>
        </w:rPr>
      </w:pPr>
      <w:r>
        <w:rPr>
          <w:rFonts w:ascii="黑体" w:eastAsia="黑体"/>
          <w:b w:val="0"/>
          <w:color w:val="000000" w:themeColor="text1"/>
          <w:w w:val="100"/>
          <w:sz w:val="48"/>
        </w:rPr>
        <w:fldChar w:fldCharType="begin">
          <w:ffData>
            <w:name w:val="c2"/>
            <w:enabled/>
            <w:calcOnExit w:val="0"/>
            <w:textInput/>
          </w:ffData>
        </w:fldChar>
      </w:r>
      <w:bookmarkStart w:id="2" w:name="c2"/>
      <w:r w:rsidR="00A42DDA">
        <w:rPr>
          <w:rFonts w:ascii="黑体" w:eastAsia="黑体"/>
          <w:b w:val="0"/>
          <w:color w:val="000000" w:themeColor="text1"/>
          <w:w w:val="100"/>
          <w:sz w:val="48"/>
        </w:rPr>
        <w:instrText xml:space="preserve"> FORMTEXT </w:instrText>
      </w:r>
      <w:r>
        <w:rPr>
          <w:rFonts w:ascii="黑体" w:eastAsia="黑体"/>
          <w:b w:val="0"/>
          <w:color w:val="000000" w:themeColor="text1"/>
          <w:w w:val="100"/>
          <w:sz w:val="48"/>
        </w:rPr>
      </w:r>
      <w:r>
        <w:rPr>
          <w:rFonts w:ascii="黑体" w:eastAsia="黑体"/>
          <w:b w:val="0"/>
          <w:color w:val="000000" w:themeColor="text1"/>
          <w:w w:val="100"/>
          <w:sz w:val="48"/>
        </w:rPr>
        <w:fldChar w:fldCharType="separate"/>
      </w:r>
      <w:r w:rsidR="00A42DDA">
        <w:rPr>
          <w:rFonts w:ascii="黑体" w:eastAsia="黑体" w:hint="eastAsia"/>
          <w:b w:val="0"/>
          <w:color w:val="000000" w:themeColor="text1"/>
          <w:w w:val="100"/>
          <w:sz w:val="48"/>
        </w:rPr>
        <w:t>中国体育科学学会</w:t>
      </w:r>
      <w:r>
        <w:rPr>
          <w:rFonts w:ascii="黑体" w:eastAsia="黑体"/>
          <w:b w:val="0"/>
          <w:color w:val="000000" w:themeColor="text1"/>
          <w:w w:val="100"/>
          <w:sz w:val="48"/>
        </w:rPr>
        <w:fldChar w:fldCharType="end"/>
      </w:r>
      <w:bookmarkEnd w:id="2"/>
      <w:r w:rsidR="00A42DDA">
        <w:rPr>
          <w:rFonts w:ascii="黑体" w:eastAsia="黑体" w:hint="eastAsia"/>
          <w:b w:val="0"/>
          <w:color w:val="000000" w:themeColor="text1"/>
          <w:w w:val="100"/>
          <w:sz w:val="48"/>
        </w:rPr>
        <w:t>团体</w:t>
      </w:r>
      <w:r w:rsidR="00A42DDA">
        <w:rPr>
          <w:rFonts w:ascii="黑体" w:eastAsia="黑体" w:hAnsi="黑体" w:hint="eastAsia"/>
          <w:b w:val="0"/>
          <w:bCs w:val="0"/>
          <w:color w:val="000000" w:themeColor="text1"/>
          <w:w w:val="100"/>
          <w:sz w:val="48"/>
          <w:szCs w:val="48"/>
        </w:rPr>
        <w:t>标准</w:t>
      </w:r>
    </w:p>
    <w:bookmarkEnd w:id="1"/>
    <w:p w:rsidR="0075012B" w:rsidRDefault="00A42DDA" w:rsidP="00902BFA">
      <w:pPr>
        <w:pStyle w:val="af"/>
        <w:framePr w:wrap="auto"/>
        <w:spacing w:before="240" w:after="240"/>
      </w:pPr>
      <w:r>
        <w:t>T/</w:t>
      </w:r>
      <w:r w:rsidR="001D3691">
        <w:fldChar w:fldCharType="begin">
          <w:ffData>
            <w:name w:val="文字1"/>
            <w:enabled/>
            <w:calcOnExit w:val="0"/>
            <w:textInput>
              <w:default w:val="CSSS"/>
            </w:textInput>
          </w:ffData>
        </w:fldChar>
      </w:r>
      <w:bookmarkStart w:id="3" w:name="文字1"/>
      <w:r>
        <w:instrText xml:space="preserve">FORMTEXT </w:instrText>
      </w:r>
      <w:r w:rsidR="001D3691">
        <w:fldChar w:fldCharType="separate"/>
      </w:r>
      <w:r>
        <w:t>CSSS</w:t>
      </w:r>
      <w:r w:rsidR="001D3691">
        <w:fldChar w:fldCharType="end"/>
      </w:r>
      <w:bookmarkEnd w:id="3"/>
      <w:r w:rsidR="001D3691">
        <w:fldChar w:fldCharType="begin">
          <w:ffData>
            <w:name w:val="NSTD_CODE_F"/>
            <w:enabled/>
            <w:calcOnExit w:val="0"/>
            <w:textInput>
              <w:default w:val="XXXX"/>
            </w:textInput>
          </w:ffData>
        </w:fldChar>
      </w:r>
      <w:bookmarkStart w:id="4" w:name="NSTD_CODE_F"/>
      <w:r>
        <w:instrText xml:space="preserve"> FORMTEXT </w:instrText>
      </w:r>
      <w:r w:rsidR="001D3691">
        <w:fldChar w:fldCharType="separate"/>
      </w:r>
      <w:r>
        <w:t>XXXX</w:t>
      </w:r>
      <w:r w:rsidR="001D3691">
        <w:fldChar w:fldCharType="end"/>
      </w:r>
      <w:bookmarkEnd w:id="4"/>
      <w:r>
        <w:t>—</w:t>
      </w:r>
      <w:r w:rsidR="001D3691">
        <w:fldChar w:fldCharType="begin">
          <w:ffData>
            <w:name w:val="NSTD_CODE_B"/>
            <w:enabled/>
            <w:calcOnExit w:val="0"/>
            <w:textInput>
              <w:default w:val="XXXX"/>
            </w:textInput>
          </w:ffData>
        </w:fldChar>
      </w:r>
      <w:bookmarkStart w:id="5" w:name="NSTD_CODE_B"/>
      <w:r>
        <w:instrText xml:space="preserve"> FORMTEXT </w:instrText>
      </w:r>
      <w:r w:rsidR="001D3691">
        <w:fldChar w:fldCharType="separate"/>
      </w:r>
      <w:r>
        <w:t>XXXX</w:t>
      </w:r>
      <w:r w:rsidR="001D3691">
        <w:fldChar w:fldCharType="end"/>
      </w:r>
      <w:bookmarkEnd w:id="5"/>
    </w:p>
    <w:p w:rsidR="0075012B" w:rsidRDefault="001D3691" w:rsidP="00902BFA">
      <w:pPr>
        <w:pStyle w:val="af1"/>
        <w:framePr w:wrap="auto"/>
        <w:spacing w:before="240" w:after="240"/>
      </w:pPr>
      <w:r>
        <w:fldChar w:fldCharType="begin">
          <w:ffData>
            <w:name w:val="OSTD_CODE"/>
            <w:enabled/>
            <w:calcOnExit w:val="0"/>
            <w:textInput/>
          </w:ffData>
        </w:fldChar>
      </w:r>
      <w:bookmarkStart w:id="6" w:name="OSTD_CODE"/>
      <w:r w:rsidR="00A42DDA">
        <w:instrText xml:space="preserve"> FORMTEXT </w:instrText>
      </w:r>
      <w:r>
        <w:fldChar w:fldCharType="separate"/>
      </w:r>
      <w:r w:rsidR="00A42DDA">
        <w:t>     </w:t>
      </w:r>
      <w:r>
        <w:fldChar w:fldCharType="end"/>
      </w:r>
      <w:bookmarkEnd w:id="6"/>
    </w:p>
    <w:p w:rsidR="0075012B" w:rsidRDefault="001D3691">
      <w:pPr>
        <w:spacing w:line="240" w:lineRule="auto"/>
        <w:rPr>
          <w:rFonts w:ascii="黑体" w:eastAsia="黑体" w:hAnsi="黑体"/>
          <w:color w:val="000000" w:themeColor="text1"/>
          <w:kern w:val="0"/>
          <w:sz w:val="10"/>
          <w:szCs w:val="10"/>
        </w:rPr>
      </w:pPr>
      <w:r>
        <w:rPr>
          <w:rFonts w:ascii="黑体" w:eastAsia="黑体" w:hAnsi="黑体"/>
          <w:noProof/>
          <w:color w:val="000000" w:themeColor="text1"/>
          <w:kern w:val="0"/>
          <w:sz w:val="10"/>
          <w:szCs w:val="10"/>
        </w:rPr>
        <w:pict>
          <v:line id="直接连接符 73" o:spid="_x0000_s1026" style="position:absolute;left:0;text-align:left;z-index:251657216;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rsidR="0075012B" w:rsidRDefault="0075012B">
      <w:pPr>
        <w:pStyle w:val="ae"/>
        <w:framePr w:w="9639" w:h="6976" w:hRule="exact" w:hSpace="0" w:vSpace="0" w:wrap="around" w:hAnchor="page" w:y="6408"/>
        <w:jc w:val="center"/>
        <w:rPr>
          <w:rFonts w:ascii="黑体" w:eastAsia="黑体" w:hAnsi="黑体"/>
          <w:b w:val="0"/>
          <w:bCs w:val="0"/>
          <w:color w:val="000000" w:themeColor="text1"/>
          <w:w w:val="100"/>
        </w:rPr>
      </w:pPr>
    </w:p>
    <w:p w:rsidR="0075012B" w:rsidRDefault="001D3691" w:rsidP="00902BFA">
      <w:pPr>
        <w:pStyle w:val="af2"/>
        <w:framePr w:wrap="auto" w:x="1285" w:y="5543"/>
        <w:spacing w:before="240" w:after="240"/>
      </w:pPr>
      <w:r>
        <w:fldChar w:fldCharType="begin">
          <w:ffData>
            <w:name w:val="CSTD_NAME"/>
            <w:enabled/>
            <w:calcOnExit w:val="0"/>
            <w:textInput>
              <w:default w:val="点击此处添加标准名称"/>
            </w:textInput>
          </w:ffData>
        </w:fldChar>
      </w:r>
      <w:bookmarkStart w:id="7" w:name="CSTD_NAME"/>
      <w:r w:rsidR="00A42DDA">
        <w:instrText xml:space="preserve"> FORMTEXT </w:instrText>
      </w:r>
      <w:r>
        <w:fldChar w:fldCharType="separate"/>
      </w:r>
      <w:r w:rsidR="00A42DDA">
        <w:t>城市体育竞争力评价指标体系</w:t>
      </w:r>
    </w:p>
    <w:p w:rsidR="0075012B" w:rsidRDefault="00A42DDA" w:rsidP="00902BFA">
      <w:pPr>
        <w:pStyle w:val="af2"/>
        <w:framePr w:wrap="auto" w:x="1285" w:y="5543"/>
        <w:spacing w:before="240" w:after="240"/>
      </w:pPr>
      <w:r>
        <w:t>第</w:t>
      </w:r>
      <w:r>
        <w:rPr>
          <w:rFonts w:hint="eastAsia"/>
        </w:rPr>
        <w:t>2</w:t>
      </w:r>
      <w:r>
        <w:t>部分：</w:t>
      </w:r>
      <w:r>
        <w:rPr>
          <w:rFonts w:hint="eastAsia"/>
        </w:rPr>
        <w:t>全民健身</w:t>
      </w:r>
      <w:r w:rsidR="001D3691">
        <w:fldChar w:fldCharType="end"/>
      </w:r>
      <w:bookmarkEnd w:id="7"/>
      <w:r w:rsidRPr="00031B97">
        <w:rPr>
          <w:rFonts w:hint="eastAsia"/>
          <w:color w:val="auto"/>
        </w:rPr>
        <w:t>竞争力</w:t>
      </w:r>
    </w:p>
    <w:p w:rsidR="0075012B" w:rsidRDefault="0075012B" w:rsidP="00A6736D">
      <w:pPr>
        <w:framePr w:w="9639" w:h="6974" w:hRule="exact" w:wrap="around" w:vAnchor="page" w:hAnchor="page" w:x="1440" w:y="7107" w:anchorLock="1"/>
        <w:ind w:left="-1418"/>
        <w:rPr>
          <w:color w:val="000000" w:themeColor="text1"/>
        </w:rPr>
      </w:pPr>
    </w:p>
    <w:p w:rsidR="0075012B" w:rsidRPr="00031B97" w:rsidRDefault="001D3691" w:rsidP="00A6736D">
      <w:pPr>
        <w:pStyle w:val="af3"/>
        <w:framePr w:w="9639" w:h="6974" w:hRule="exact" w:wrap="around" w:vAnchor="page" w:hAnchor="page" w:x="1440" w:y="7107" w:anchorLock="1"/>
        <w:textAlignment w:val="bottom"/>
        <w:rPr>
          <w:rFonts w:eastAsia="黑体"/>
          <w:color w:val="000000" w:themeColor="text1"/>
          <w:szCs w:val="28"/>
        </w:rPr>
      </w:pPr>
      <w:r w:rsidRPr="00031B97">
        <w:rPr>
          <w:rFonts w:eastAsia="黑体"/>
          <w:color w:val="000000" w:themeColor="text1"/>
          <w:szCs w:val="28"/>
        </w:rPr>
        <w:fldChar w:fldCharType="begin">
          <w:ffData>
            <w:name w:val="ESTD_NAME"/>
            <w:enabled/>
            <w:calcOnExit w:val="0"/>
            <w:textInput>
              <w:default w:val="点击此处添加标准名称的英文译名"/>
            </w:textInput>
          </w:ffData>
        </w:fldChar>
      </w:r>
      <w:bookmarkStart w:id="8" w:name="ESTD_NAME"/>
      <w:r w:rsidR="00A42DDA" w:rsidRPr="00031B97">
        <w:rPr>
          <w:rFonts w:eastAsia="黑体"/>
          <w:color w:val="000000" w:themeColor="text1"/>
          <w:szCs w:val="28"/>
        </w:rPr>
        <w:instrText xml:space="preserve"> FORMTEXT </w:instrText>
      </w:r>
      <w:r w:rsidRPr="00031B97">
        <w:rPr>
          <w:rFonts w:eastAsia="黑体"/>
          <w:color w:val="000000" w:themeColor="text1"/>
          <w:szCs w:val="28"/>
        </w:rPr>
      </w:r>
      <w:r w:rsidRPr="00031B97">
        <w:rPr>
          <w:rFonts w:eastAsia="黑体"/>
          <w:color w:val="000000" w:themeColor="text1"/>
          <w:szCs w:val="28"/>
        </w:rPr>
        <w:fldChar w:fldCharType="separate"/>
      </w:r>
      <w:r w:rsidR="00A42DDA" w:rsidRPr="00031B97">
        <w:rPr>
          <w:rFonts w:eastAsia="黑体"/>
          <w:color w:val="000000" w:themeColor="text1"/>
          <w:szCs w:val="28"/>
        </w:rPr>
        <w:t>Evaluation index system of urban sports competitiveness—</w:t>
      </w:r>
    </w:p>
    <w:p w:rsidR="0075012B" w:rsidRDefault="00A42DDA" w:rsidP="00A6736D">
      <w:pPr>
        <w:pStyle w:val="af3"/>
        <w:framePr w:w="9639" w:h="6974" w:hRule="exact" w:wrap="around" w:vAnchor="page" w:hAnchor="page" w:x="1440" w:y="7107" w:anchorLock="1"/>
        <w:textAlignment w:val="bottom"/>
        <w:rPr>
          <w:rFonts w:eastAsia="黑体"/>
          <w:color w:val="000000" w:themeColor="text1"/>
          <w:szCs w:val="28"/>
        </w:rPr>
      </w:pPr>
      <w:r w:rsidRPr="00031B97">
        <w:rPr>
          <w:rFonts w:eastAsia="黑体"/>
          <w:color w:val="000000" w:themeColor="text1"/>
          <w:szCs w:val="28"/>
        </w:rPr>
        <w:t>Part 2:</w:t>
      </w:r>
      <w:r w:rsidRPr="00031B97">
        <w:rPr>
          <w:rFonts w:eastAsia="黑体"/>
          <w:color w:val="000000" w:themeColor="text1"/>
        </w:rPr>
        <w:t xml:space="preserve"> Competitiveness of </w:t>
      </w:r>
      <w:r w:rsidRPr="00031B97">
        <w:rPr>
          <w:rFonts w:eastAsia="黑体"/>
          <w:color w:val="000000" w:themeColor="text1"/>
          <w:szCs w:val="28"/>
        </w:rPr>
        <w:t>national fitness</w:t>
      </w:r>
      <w:r w:rsidR="001D3691" w:rsidRPr="00031B97">
        <w:rPr>
          <w:rFonts w:eastAsia="黑体"/>
          <w:color w:val="000000" w:themeColor="text1"/>
          <w:szCs w:val="28"/>
        </w:rPr>
        <w:fldChar w:fldCharType="end"/>
      </w:r>
      <w:bookmarkEnd w:id="8"/>
    </w:p>
    <w:p w:rsidR="0075012B" w:rsidRDefault="0075012B" w:rsidP="00A6736D">
      <w:pPr>
        <w:framePr w:w="9639" w:h="6974" w:hRule="exact" w:wrap="around" w:vAnchor="page" w:hAnchor="page" w:x="1440" w:y="7107" w:anchorLock="1"/>
        <w:spacing w:line="760" w:lineRule="exact"/>
        <w:ind w:left="-1418"/>
        <w:rPr>
          <w:color w:val="000000" w:themeColor="text1"/>
        </w:rPr>
      </w:pPr>
    </w:p>
    <w:p w:rsidR="0075012B" w:rsidRDefault="0075012B" w:rsidP="00A6736D">
      <w:pPr>
        <w:pStyle w:val="af3"/>
        <w:framePr w:w="9639" w:h="6974" w:hRule="exact" w:wrap="around" w:vAnchor="page" w:hAnchor="page" w:x="1440" w:y="7107" w:anchorLock="1"/>
        <w:textAlignment w:val="bottom"/>
        <w:rPr>
          <w:rFonts w:eastAsia="黑体"/>
          <w:color w:val="000000" w:themeColor="text1"/>
          <w:szCs w:val="28"/>
        </w:rPr>
      </w:pPr>
    </w:p>
    <w:p w:rsidR="0075012B" w:rsidRDefault="00A42DDA" w:rsidP="00A6736D">
      <w:pPr>
        <w:pStyle w:val="af3"/>
        <w:framePr w:w="9639" w:h="6974" w:hRule="exact" w:wrap="around" w:vAnchor="page" w:hAnchor="page" w:x="1440" w:y="7107" w:anchorLock="1"/>
        <w:spacing w:before="440" w:after="160"/>
        <w:textAlignment w:val="bottom"/>
        <w:rPr>
          <w:color w:val="000000" w:themeColor="text1"/>
          <w:sz w:val="24"/>
          <w:szCs w:val="28"/>
        </w:rPr>
      </w:pPr>
      <w:r>
        <w:rPr>
          <w:rFonts w:hint="eastAsia"/>
          <w:color w:val="000000" w:themeColor="text1"/>
          <w:sz w:val="24"/>
          <w:szCs w:val="28"/>
        </w:rPr>
        <w:t>（征求意见稿）</w:t>
      </w:r>
    </w:p>
    <w:p w:rsidR="0075012B" w:rsidRDefault="001D3691" w:rsidP="00902BFA">
      <w:pPr>
        <w:pStyle w:val="af3"/>
        <w:framePr w:w="9639" w:h="6974" w:hRule="exact" w:wrap="around" w:vAnchor="page" w:hAnchor="page" w:x="1440" w:y="7107" w:anchorLock="1"/>
        <w:spacing w:beforeLines="300" w:afterLines="30" w:line="240" w:lineRule="auto"/>
        <w:textAlignment w:val="bottom"/>
        <w:rPr>
          <w:b/>
          <w:color w:val="000000" w:themeColor="text1"/>
          <w:sz w:val="21"/>
          <w:szCs w:val="28"/>
        </w:rPr>
      </w:pPr>
      <w:r>
        <w:rPr>
          <w:b/>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00A42DDA">
        <w:rPr>
          <w:b/>
          <w:color w:val="000000" w:themeColor="text1"/>
          <w:sz w:val="21"/>
          <w:szCs w:val="28"/>
        </w:rPr>
        <w:instrText xml:space="preserve"> FORMDROPDOWN </w:instrText>
      </w:r>
      <w:r>
        <w:rPr>
          <w:b/>
          <w:color w:val="000000" w:themeColor="text1"/>
          <w:sz w:val="21"/>
          <w:szCs w:val="28"/>
        </w:rPr>
      </w:r>
      <w:r>
        <w:rPr>
          <w:b/>
          <w:color w:val="000000" w:themeColor="text1"/>
          <w:sz w:val="21"/>
          <w:szCs w:val="28"/>
        </w:rPr>
        <w:fldChar w:fldCharType="end"/>
      </w:r>
      <w:bookmarkEnd w:id="9"/>
    </w:p>
    <w:p w:rsidR="0075012B" w:rsidRDefault="001D3691">
      <w:pPr>
        <w:pStyle w:val="af4"/>
        <w:framePr w:wrap="around" w:y="14176"/>
        <w:rPr>
          <w:color w:val="000000" w:themeColor="text1"/>
        </w:rPr>
      </w:pPr>
      <w:r>
        <w:rPr>
          <w:rFonts w:ascii="黑体"/>
          <w:color w:val="000000" w:themeColor="text1"/>
        </w:rPr>
        <w:fldChar w:fldCharType="begin">
          <w:ffData>
            <w:name w:val="PLSH_DATE_Y"/>
            <w:enabled/>
            <w:calcOnExit w:val="0"/>
            <w:textInput>
              <w:default w:val="XXXX"/>
              <w:maxLength w:val="4"/>
            </w:textInput>
          </w:ffData>
        </w:fldChar>
      </w:r>
      <w:bookmarkStart w:id="10" w:name="PLSH_DATE_Y"/>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XXXX</w:t>
      </w:r>
      <w:r>
        <w:rPr>
          <w:rFonts w:ascii="黑体"/>
          <w:color w:val="000000" w:themeColor="text1"/>
        </w:rPr>
        <w:fldChar w:fldCharType="end"/>
      </w:r>
      <w:bookmarkEnd w:id="10"/>
      <w:r w:rsidR="00A42DDA">
        <w:rPr>
          <w:rFonts w:ascii="黑体"/>
          <w:color w:val="000000" w:themeColor="text1"/>
        </w:rPr>
        <w:t>-</w:t>
      </w:r>
      <w:r>
        <w:rPr>
          <w:rFonts w:ascii="黑体"/>
          <w:color w:val="000000" w:themeColor="text1"/>
        </w:rPr>
        <w:fldChar w:fldCharType="begin">
          <w:ffData>
            <w:name w:val="PLSH_DATE_M"/>
            <w:enabled/>
            <w:calcOnExit w:val="0"/>
            <w:textInput>
              <w:default w:val="XX"/>
              <w:maxLength w:val="2"/>
            </w:textInput>
          </w:ffData>
        </w:fldChar>
      </w:r>
      <w:bookmarkStart w:id="11" w:name="PLSH_DATE_M"/>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w:t>
      </w:r>
      <w:r>
        <w:rPr>
          <w:rFonts w:ascii="黑体"/>
          <w:color w:val="000000" w:themeColor="text1"/>
        </w:rPr>
        <w:fldChar w:fldCharType="end"/>
      </w:r>
      <w:bookmarkEnd w:id="11"/>
      <w:r w:rsidR="00A42DDA">
        <w:rPr>
          <w:rFonts w:ascii="黑体"/>
          <w:color w:val="000000" w:themeColor="text1"/>
        </w:rPr>
        <w:t>-</w:t>
      </w:r>
      <w:r>
        <w:rPr>
          <w:rFonts w:ascii="黑体"/>
          <w:color w:val="000000" w:themeColor="text1"/>
        </w:rPr>
        <w:fldChar w:fldCharType="begin">
          <w:ffData>
            <w:name w:val="PLSH_DATE_D"/>
            <w:enabled/>
            <w:calcOnExit w:val="0"/>
            <w:textInput>
              <w:default w:val="XX"/>
              <w:maxLength w:val="2"/>
            </w:textInput>
          </w:ffData>
        </w:fldChar>
      </w:r>
      <w:bookmarkStart w:id="12" w:name="PLSH_DATE_D"/>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w:t>
      </w:r>
      <w:r>
        <w:rPr>
          <w:rFonts w:ascii="黑体"/>
          <w:color w:val="000000" w:themeColor="text1"/>
        </w:rPr>
        <w:fldChar w:fldCharType="end"/>
      </w:r>
      <w:bookmarkEnd w:id="12"/>
      <w:r w:rsidR="00A42DDA">
        <w:rPr>
          <w:rFonts w:hint="eastAsia"/>
          <w:color w:val="000000" w:themeColor="text1"/>
        </w:rPr>
        <w:t>发布</w:t>
      </w:r>
    </w:p>
    <w:p w:rsidR="0075012B" w:rsidRDefault="001D3691">
      <w:pPr>
        <w:pStyle w:val="af6"/>
        <w:framePr w:wrap="around" w:y="14176"/>
        <w:rPr>
          <w:color w:val="000000" w:themeColor="text1"/>
        </w:rPr>
      </w:pPr>
      <w:r>
        <w:rPr>
          <w:rFonts w:ascii="黑体"/>
          <w:color w:val="000000" w:themeColor="text1"/>
        </w:rPr>
        <w:fldChar w:fldCharType="begin">
          <w:ffData>
            <w:name w:val="CROT_DATE_Y"/>
            <w:enabled/>
            <w:calcOnExit w:val="0"/>
            <w:textInput>
              <w:default w:val="XXXX"/>
              <w:maxLength w:val="4"/>
            </w:textInput>
          </w:ffData>
        </w:fldChar>
      </w:r>
      <w:bookmarkStart w:id="13" w:name="CROT_DATE_Y"/>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XXXX</w:t>
      </w:r>
      <w:r>
        <w:rPr>
          <w:rFonts w:ascii="黑体"/>
          <w:color w:val="000000" w:themeColor="text1"/>
        </w:rPr>
        <w:fldChar w:fldCharType="end"/>
      </w:r>
      <w:bookmarkEnd w:id="13"/>
      <w:r w:rsidR="00A42DDA">
        <w:rPr>
          <w:rFonts w:ascii="黑体"/>
          <w:color w:val="000000" w:themeColor="text1"/>
        </w:rPr>
        <w:t>-</w:t>
      </w:r>
      <w:r>
        <w:rPr>
          <w:rFonts w:ascii="黑体"/>
          <w:color w:val="000000" w:themeColor="text1"/>
        </w:rPr>
        <w:fldChar w:fldCharType="begin">
          <w:ffData>
            <w:name w:val="CROT_DATE_M"/>
            <w:enabled/>
            <w:calcOnExit w:val="0"/>
            <w:textInput>
              <w:default w:val="XX"/>
              <w:maxLength w:val="2"/>
            </w:textInput>
          </w:ffData>
        </w:fldChar>
      </w:r>
      <w:bookmarkStart w:id="14" w:name="CROT_DATE_M"/>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w:t>
      </w:r>
      <w:r>
        <w:rPr>
          <w:rFonts w:ascii="黑体"/>
          <w:color w:val="000000" w:themeColor="text1"/>
        </w:rPr>
        <w:fldChar w:fldCharType="end"/>
      </w:r>
      <w:bookmarkEnd w:id="14"/>
      <w:r w:rsidR="00A42DDA">
        <w:rPr>
          <w:rFonts w:ascii="黑体"/>
          <w:color w:val="000000" w:themeColor="text1"/>
        </w:rPr>
        <w:t>-</w:t>
      </w:r>
      <w:r>
        <w:rPr>
          <w:rFonts w:ascii="黑体"/>
          <w:color w:val="000000" w:themeColor="text1"/>
        </w:rPr>
        <w:fldChar w:fldCharType="begin">
          <w:ffData>
            <w:name w:val="CROT_DATE_D"/>
            <w:enabled/>
            <w:calcOnExit w:val="0"/>
            <w:textInput>
              <w:default w:val="XX"/>
              <w:maxLength w:val="2"/>
            </w:textInput>
          </w:ffData>
        </w:fldChar>
      </w:r>
      <w:bookmarkStart w:id="15" w:name="CROT_DATE_D"/>
      <w:r w:rsidR="00A42DDA">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sidR="00A42DDA">
        <w:rPr>
          <w:rFonts w:ascii="黑体"/>
          <w:color w:val="000000" w:themeColor="text1"/>
        </w:rPr>
        <w:t>XX</w:t>
      </w:r>
      <w:r>
        <w:rPr>
          <w:rFonts w:ascii="黑体"/>
          <w:color w:val="000000" w:themeColor="text1"/>
        </w:rPr>
        <w:fldChar w:fldCharType="end"/>
      </w:r>
      <w:bookmarkEnd w:id="15"/>
      <w:r w:rsidR="00A42DDA">
        <w:rPr>
          <w:rFonts w:hint="eastAsia"/>
          <w:color w:val="000000" w:themeColor="text1"/>
        </w:rPr>
        <w:t>实施</w:t>
      </w:r>
    </w:p>
    <w:p w:rsidR="0075012B" w:rsidRDefault="001D3691" w:rsidP="00A6736D">
      <w:pPr>
        <w:pStyle w:val="af8"/>
        <w:framePr w:h="584" w:hRule="exact" w:hSpace="181" w:vSpace="181" w:wrap="around" w:vAnchor="page" w:hAnchor="page" w:x="2356" w:y="15035"/>
        <w:rPr>
          <w:rFonts w:hAnsi="黑体"/>
          <w:color w:val="000000" w:themeColor="text1"/>
        </w:rPr>
      </w:pPr>
      <w:r>
        <w:rPr>
          <w:rFonts w:hAnsi="黑体"/>
          <w:color w:val="000000" w:themeColor="text1"/>
          <w:w w:val="100"/>
          <w:sz w:val="28"/>
        </w:rPr>
        <w:fldChar w:fldCharType="begin">
          <w:ffData>
            <w:name w:val="fm"/>
            <w:enabled/>
            <w:calcOnExit w:val="0"/>
            <w:textInput/>
          </w:ffData>
        </w:fldChar>
      </w:r>
      <w:bookmarkStart w:id="16" w:name="fm"/>
      <w:r w:rsidR="00A42DDA">
        <w:rPr>
          <w:rFonts w:hAnsi="黑体"/>
          <w:color w:val="000000" w:themeColor="text1"/>
          <w:w w:val="100"/>
          <w:sz w:val="28"/>
        </w:rPr>
        <w:instrText xml:space="preserve"> FORMTEXT </w:instrText>
      </w:r>
      <w:r>
        <w:rPr>
          <w:rFonts w:hAnsi="黑体"/>
          <w:color w:val="000000" w:themeColor="text1"/>
          <w:w w:val="100"/>
          <w:sz w:val="28"/>
        </w:rPr>
      </w:r>
      <w:r>
        <w:rPr>
          <w:rFonts w:hAnsi="黑体"/>
          <w:color w:val="000000" w:themeColor="text1"/>
          <w:w w:val="100"/>
          <w:sz w:val="28"/>
        </w:rPr>
        <w:fldChar w:fldCharType="separate"/>
      </w:r>
      <w:r w:rsidR="00A42DDA">
        <w:rPr>
          <w:rFonts w:hAnsi="黑体" w:hint="eastAsia"/>
          <w:color w:val="000000" w:themeColor="text1"/>
          <w:w w:val="100"/>
          <w:sz w:val="28"/>
        </w:rPr>
        <w:t>中国体育科学学会</w:t>
      </w:r>
      <w:r>
        <w:rPr>
          <w:rFonts w:hAnsi="黑体"/>
          <w:color w:val="000000" w:themeColor="text1"/>
          <w:w w:val="100"/>
          <w:sz w:val="28"/>
        </w:rPr>
        <w:fldChar w:fldCharType="end"/>
      </w:r>
      <w:bookmarkEnd w:id="16"/>
      <w:r w:rsidR="00A42DDA">
        <w:rPr>
          <w:rFonts w:ascii="Times New Roman"/>
          <w:color w:val="000000" w:themeColor="text1"/>
          <w:w w:val="100"/>
          <w:sz w:val="28"/>
        </w:rPr>
        <w:t>  </w:t>
      </w:r>
      <w:r w:rsidR="00A42DDA">
        <w:rPr>
          <w:rStyle w:val="afa"/>
          <w:rFonts w:hAnsi="黑体" w:hint="eastAsia"/>
          <w:color w:val="000000" w:themeColor="text1"/>
          <w:position w:val="0"/>
        </w:rPr>
        <w:t>发</w:t>
      </w:r>
      <w:r w:rsidR="00A42DDA">
        <w:rPr>
          <w:rStyle w:val="afa"/>
          <w:rFonts w:hAnsi="黑体" w:hint="eastAsia"/>
          <w:color w:val="000000" w:themeColor="text1"/>
          <w:spacing w:val="0"/>
          <w:position w:val="0"/>
        </w:rPr>
        <w:t>布</w:t>
      </w:r>
    </w:p>
    <w:p w:rsidR="0075012B" w:rsidRDefault="001D3691">
      <w:pPr>
        <w:rPr>
          <w:rFonts w:ascii="宋体" w:hAnsi="宋体"/>
          <w:color w:val="000000" w:themeColor="text1"/>
          <w:sz w:val="28"/>
          <w:szCs w:val="28"/>
        </w:rPr>
        <w:sectPr w:rsidR="0075012B">
          <w:headerReference w:type="default" r:id="rId10"/>
          <w:footerReference w:type="even" r:id="rId11"/>
          <w:headerReference w:type="first" r:id="rId12"/>
          <w:footerReference w:type="first" r:id="rId13"/>
          <w:pgSz w:w="11906" w:h="16838"/>
          <w:pgMar w:top="567" w:right="1134" w:bottom="1134" w:left="1134" w:header="1418" w:footer="1134" w:gutter="284"/>
          <w:cols w:space="425"/>
          <w:titlePg/>
          <w:docGrid w:linePitch="312"/>
        </w:sectPr>
      </w:pPr>
      <w:r>
        <w:rPr>
          <w:rFonts w:ascii="宋体" w:hAnsi="宋体"/>
          <w:noProof/>
          <w:color w:val="000000" w:themeColor="text1"/>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rsidR="0075012B" w:rsidRDefault="00A42DDA">
      <w:pPr>
        <w:pStyle w:val="a"/>
        <w:spacing w:before="900" w:after="360"/>
        <w:jc w:val="both"/>
        <w:rPr>
          <w:color w:val="000000" w:themeColor="text1"/>
        </w:rPr>
      </w:pPr>
      <w:bookmarkStart w:id="17" w:name="_Toc3540"/>
      <w:bookmarkStart w:id="18" w:name="_Toc141200220"/>
      <w:bookmarkStart w:id="19" w:name="BookMark2"/>
      <w:r>
        <w:rPr>
          <w:rFonts w:hint="eastAsia"/>
          <w:color w:val="000000" w:themeColor="text1"/>
          <w:spacing w:val="320"/>
        </w:rPr>
        <w:lastRenderedPageBreak/>
        <w:t xml:space="preserve">    前</w:t>
      </w:r>
      <w:r>
        <w:rPr>
          <w:rFonts w:hint="eastAsia"/>
          <w:color w:val="000000" w:themeColor="text1"/>
        </w:rPr>
        <w:t>言</w:t>
      </w:r>
      <w:bookmarkEnd w:id="17"/>
    </w:p>
    <w:p w:rsidR="0075012B" w:rsidRDefault="00A42DDA" w:rsidP="00902BFA">
      <w:pPr>
        <w:pStyle w:val="af0"/>
        <w:spacing w:before="240" w:after="240"/>
        <w:ind w:firstLineChars="200" w:firstLine="420"/>
      </w:pPr>
      <w:r>
        <w:rPr>
          <w:rFonts w:hint="eastAsia"/>
        </w:rPr>
        <w:t>本文件按照GB/T 1.1—2020《标准化工作导则  第1部分：标准化文件的结构和起草规则》的规定起草。</w:t>
      </w:r>
    </w:p>
    <w:p w:rsidR="00031B97" w:rsidRDefault="00031B97" w:rsidP="00902BFA">
      <w:pPr>
        <w:pStyle w:val="af0"/>
        <w:spacing w:before="240" w:after="240"/>
        <w:ind w:firstLineChars="200" w:firstLine="420"/>
      </w:pPr>
      <w:r w:rsidRPr="00031B97">
        <w:rPr>
          <w:rFonts w:hint="eastAsia"/>
        </w:rPr>
        <w:t>请注意本文件的某些内容可能涉及专利。本文件的发布机构不承担识别专利的责任。</w:t>
      </w:r>
    </w:p>
    <w:p w:rsidR="0075012B" w:rsidRDefault="00A42DDA" w:rsidP="00902BFA">
      <w:pPr>
        <w:pStyle w:val="af0"/>
        <w:spacing w:before="240" w:after="240"/>
        <w:ind w:firstLineChars="200" w:firstLine="420"/>
      </w:pPr>
      <w:r>
        <w:t>T/CSSS XXX</w:t>
      </w:r>
      <w:r>
        <w:rPr>
          <w:rFonts w:hint="eastAsia"/>
        </w:rPr>
        <w:t>《城市体育竞争力评价指标体系》分为</w:t>
      </w:r>
      <w:r>
        <w:t>4</w:t>
      </w:r>
      <w:r>
        <w:rPr>
          <w:rFonts w:hint="eastAsia"/>
        </w:rPr>
        <w:t>个部分：</w:t>
      </w:r>
    </w:p>
    <w:p w:rsidR="0075012B" w:rsidRDefault="00A42DDA" w:rsidP="00902BFA">
      <w:pPr>
        <w:pStyle w:val="af0"/>
        <w:spacing w:before="240" w:after="240"/>
        <w:ind w:firstLineChars="200" w:firstLine="420"/>
      </w:pPr>
      <w:r>
        <w:rPr>
          <w:rFonts w:hint="eastAsia"/>
        </w:rPr>
        <w:t>——第1部分：评价模型与总体框架；</w:t>
      </w:r>
    </w:p>
    <w:p w:rsidR="0075012B" w:rsidRDefault="00A42DDA" w:rsidP="00902BFA">
      <w:pPr>
        <w:pStyle w:val="af0"/>
        <w:spacing w:before="240" w:after="240"/>
        <w:ind w:firstLineChars="200" w:firstLine="420"/>
      </w:pPr>
      <w:r>
        <w:rPr>
          <w:rFonts w:hint="eastAsia"/>
        </w:rPr>
        <w:t>——第</w:t>
      </w:r>
      <w:r>
        <w:t>2</w:t>
      </w:r>
      <w:r>
        <w:rPr>
          <w:rFonts w:hint="eastAsia"/>
        </w:rPr>
        <w:t>部分：全民健身</w:t>
      </w:r>
      <w:r w:rsidR="00031B97" w:rsidRPr="00031B97">
        <w:rPr>
          <w:rFonts w:hint="eastAsia"/>
        </w:rPr>
        <w:t>竞争力</w:t>
      </w:r>
      <w:r>
        <w:rPr>
          <w:rFonts w:hint="eastAsia"/>
        </w:rPr>
        <w:t>；</w:t>
      </w:r>
    </w:p>
    <w:p w:rsidR="0075012B" w:rsidRDefault="00A42DDA" w:rsidP="00902BFA">
      <w:pPr>
        <w:pStyle w:val="af0"/>
        <w:spacing w:before="240" w:after="240"/>
        <w:ind w:firstLineChars="200" w:firstLine="420"/>
      </w:pPr>
      <w:r>
        <w:rPr>
          <w:rFonts w:hint="eastAsia"/>
        </w:rPr>
        <w:t>——第</w:t>
      </w:r>
      <w:r>
        <w:t>3</w:t>
      </w:r>
      <w:r>
        <w:rPr>
          <w:rFonts w:hint="eastAsia"/>
        </w:rPr>
        <w:t>部分：竞技体育</w:t>
      </w:r>
      <w:r w:rsidR="00031B97" w:rsidRPr="00031B97">
        <w:rPr>
          <w:rFonts w:hint="eastAsia"/>
        </w:rPr>
        <w:t>竞争力</w:t>
      </w:r>
      <w:r>
        <w:rPr>
          <w:rFonts w:hint="eastAsia"/>
        </w:rPr>
        <w:t>；</w:t>
      </w:r>
    </w:p>
    <w:p w:rsidR="0075012B" w:rsidRDefault="00A42DDA" w:rsidP="00902BFA">
      <w:pPr>
        <w:pStyle w:val="af0"/>
        <w:spacing w:before="240" w:after="240"/>
        <w:ind w:firstLineChars="200" w:firstLine="420"/>
      </w:pPr>
      <w:r>
        <w:rPr>
          <w:rFonts w:hint="eastAsia"/>
        </w:rPr>
        <w:t>——第</w:t>
      </w:r>
      <w:r>
        <w:t>4</w:t>
      </w:r>
      <w:r>
        <w:rPr>
          <w:rFonts w:hint="eastAsia"/>
        </w:rPr>
        <w:t>部分：体育产业</w:t>
      </w:r>
      <w:r w:rsidR="00031B97" w:rsidRPr="00031B97">
        <w:rPr>
          <w:rFonts w:hint="eastAsia"/>
        </w:rPr>
        <w:t>竞争力</w:t>
      </w:r>
      <w:r>
        <w:rPr>
          <w:rFonts w:hint="eastAsia"/>
        </w:rPr>
        <w:t>。</w:t>
      </w:r>
    </w:p>
    <w:p w:rsidR="0075012B" w:rsidRDefault="00A42DDA" w:rsidP="00902BFA">
      <w:pPr>
        <w:pStyle w:val="af0"/>
        <w:spacing w:before="240" w:after="240"/>
        <w:ind w:firstLineChars="200" w:firstLine="420"/>
      </w:pPr>
      <w:r>
        <w:rPr>
          <w:rFonts w:hint="eastAsia"/>
        </w:rPr>
        <w:t xml:space="preserve">本文件为 </w:t>
      </w:r>
      <w:r>
        <w:t xml:space="preserve">T/CSSS XXX </w:t>
      </w:r>
      <w:r>
        <w:rPr>
          <w:rFonts w:hint="eastAsia"/>
        </w:rPr>
        <w:t>的第2部分。</w:t>
      </w:r>
    </w:p>
    <w:p w:rsidR="0075012B" w:rsidRDefault="00A42DDA" w:rsidP="00902BFA">
      <w:pPr>
        <w:pStyle w:val="af0"/>
        <w:spacing w:before="240" w:after="240"/>
        <w:ind w:firstLineChars="200" w:firstLine="420"/>
      </w:pPr>
      <w:r>
        <w:rPr>
          <w:rFonts w:hint="eastAsia"/>
        </w:rPr>
        <w:t>本文件由国家体育总局体育科学研究所提出。</w:t>
      </w:r>
    </w:p>
    <w:p w:rsidR="0075012B" w:rsidRDefault="00A42DDA" w:rsidP="00902BFA">
      <w:pPr>
        <w:pStyle w:val="af0"/>
        <w:spacing w:before="240" w:after="240"/>
        <w:ind w:firstLineChars="200" w:firstLine="420"/>
      </w:pPr>
      <w:r>
        <w:rPr>
          <w:rFonts w:hint="eastAsia"/>
        </w:rPr>
        <w:t>本文件由中国体育科学学会归口。</w:t>
      </w:r>
    </w:p>
    <w:p w:rsidR="0075012B" w:rsidRDefault="00A42DDA" w:rsidP="00902BFA">
      <w:pPr>
        <w:pStyle w:val="af0"/>
        <w:spacing w:before="240" w:after="240"/>
        <w:ind w:firstLineChars="200" w:firstLine="420"/>
      </w:pPr>
      <w:r>
        <w:rPr>
          <w:rFonts w:hint="eastAsia"/>
        </w:rPr>
        <w:t>本文件起草单位：国家体育总局体育科学研究所、北京奥邦体育赛事评估有限责任公司、北京小米移动软件有限公司、中科闻歌科技股份有限公司</w:t>
      </w:r>
      <w:r w:rsidR="00031B97">
        <w:rPr>
          <w:rFonts w:hint="eastAsia"/>
        </w:rPr>
        <w:t>。</w:t>
      </w:r>
    </w:p>
    <w:p w:rsidR="0075012B" w:rsidRDefault="00A42DDA" w:rsidP="00902BFA">
      <w:pPr>
        <w:pStyle w:val="af0"/>
        <w:spacing w:before="240" w:after="240"/>
        <w:ind w:firstLineChars="200" w:firstLine="420"/>
      </w:pPr>
      <w:r>
        <w:rPr>
          <w:rFonts w:hint="eastAsia"/>
        </w:rPr>
        <w:t>本文件主要起草人:丁云霞、黄希发、</w:t>
      </w:r>
      <w:r w:rsidR="00902BFA">
        <w:rPr>
          <w:rFonts w:hint="eastAsia"/>
        </w:rPr>
        <w:t>杨玮、洪扬、</w:t>
      </w:r>
      <w:r>
        <w:rPr>
          <w:rFonts w:hint="eastAsia"/>
        </w:rPr>
        <w:t>孙立平、张雷、高艳、徐雯霏、雷晓晨、张学谦、宋雪阳、刘懿德、杨小辉、邱雪、赵轶龙、李祥臣、张志忠、郑闻天、张磊、吴卅、林帅天、郑礼玥、苏苇浓、赵海、陈梦卉、马昕、孙晓婉</w:t>
      </w:r>
      <w:r w:rsidR="00031B97">
        <w:rPr>
          <w:rFonts w:hint="eastAsia"/>
        </w:rPr>
        <w:t>。</w:t>
      </w:r>
    </w:p>
    <w:p w:rsidR="0075012B" w:rsidRDefault="0075012B" w:rsidP="00902BFA">
      <w:pPr>
        <w:pStyle w:val="af0"/>
        <w:spacing w:before="240" w:after="240"/>
        <w:sectPr w:rsidR="0075012B">
          <w:headerReference w:type="default" r:id="rId14"/>
          <w:footerReference w:type="default" r:id="rId15"/>
          <w:pgSz w:w="11906" w:h="16838"/>
          <w:pgMar w:top="1928" w:right="1134" w:bottom="1134" w:left="1134" w:header="1418" w:footer="1134" w:gutter="284"/>
          <w:pgNumType w:fmt="upperRoman"/>
          <w:cols w:space="425"/>
          <w:formProt w:val="0"/>
          <w:docGrid w:linePitch="312"/>
        </w:sectPr>
      </w:pPr>
    </w:p>
    <w:p w:rsidR="0075012B" w:rsidRDefault="00A42DDA">
      <w:pPr>
        <w:pStyle w:val="a"/>
        <w:spacing w:after="360"/>
        <w:rPr>
          <w:color w:val="000000" w:themeColor="text1"/>
        </w:rPr>
      </w:pPr>
      <w:bookmarkStart w:id="20" w:name="_Toc18437"/>
      <w:bookmarkStart w:id="21" w:name="BookMark3"/>
      <w:bookmarkEnd w:id="18"/>
      <w:bookmarkEnd w:id="19"/>
      <w:r>
        <w:rPr>
          <w:color w:val="000000" w:themeColor="text1"/>
          <w:spacing w:val="320"/>
        </w:rPr>
        <w:lastRenderedPageBreak/>
        <w:t>引</w:t>
      </w:r>
      <w:r>
        <w:rPr>
          <w:color w:val="000000" w:themeColor="text1"/>
        </w:rPr>
        <w:t>言</w:t>
      </w:r>
      <w:bookmarkEnd w:id="20"/>
    </w:p>
    <w:p w:rsidR="0075012B" w:rsidRDefault="00A42DDA" w:rsidP="00902BFA">
      <w:pPr>
        <w:pStyle w:val="af0"/>
        <w:spacing w:before="240" w:after="240"/>
        <w:ind w:firstLineChars="200" w:firstLine="420"/>
      </w:pPr>
      <w:r>
        <w:rPr>
          <w:rFonts w:hint="eastAsia"/>
        </w:rPr>
        <w:t>T/CSSS XXX《城市体育竞争力评价指标体系》旨在评价一个县级以上城市通过拥有、吸引、配置和转化体育资源，能够创造比其他城市体育发展比较优势的能力。</w:t>
      </w:r>
      <w:r>
        <w:t>T/CSSS XXX</w:t>
      </w:r>
      <w:r>
        <w:rPr>
          <w:rFonts w:hint="eastAsia"/>
        </w:rPr>
        <w:t>拟由4个部分组成。</w:t>
      </w:r>
    </w:p>
    <w:p w:rsidR="0075012B" w:rsidRDefault="00A42DDA" w:rsidP="00A6736D">
      <w:pPr>
        <w:pStyle w:val="aa"/>
        <w:widowControl/>
        <w:autoSpaceDE w:val="0"/>
        <w:autoSpaceDN w:val="0"/>
        <w:adjustRightInd/>
        <w:spacing w:line="240" w:lineRule="auto"/>
        <w:ind w:leftChars="200" w:left="840" w:hangingChars="200" w:hanging="420"/>
        <w:rPr>
          <w:color w:val="000000" w:themeColor="text1"/>
        </w:rPr>
      </w:pPr>
      <w:r>
        <w:rPr>
          <w:rFonts w:ascii="宋体" w:hAnsi="宋体" w:hint="eastAsia"/>
          <w:color w:val="000000" w:themeColor="text1"/>
          <w:kern w:val="0"/>
          <w:sz w:val="21"/>
          <w:szCs w:val="20"/>
          <w:lang/>
        </w:rPr>
        <w:t>——</w:t>
      </w:r>
      <w:r w:rsidRPr="00264D07">
        <w:rPr>
          <w:rFonts w:asciiTheme="minorEastAsia" w:eastAsiaTheme="minorEastAsia" w:hAnsiTheme="minorEastAsia" w:hint="eastAsia"/>
          <w:color w:val="000000" w:themeColor="text1"/>
          <w:kern w:val="0"/>
          <w:sz w:val="21"/>
          <w:szCs w:val="20"/>
        </w:rPr>
        <w:t>第1部分：评价模型与总体框架。目的在于以竞争力为视角，建立城市体育竞争力评价标准，为城市打造体育发展综合优势提供参考。</w:t>
      </w:r>
    </w:p>
    <w:p w:rsidR="0075012B" w:rsidRDefault="00A42DDA">
      <w:pPr>
        <w:pStyle w:val="aa"/>
        <w:widowControl/>
        <w:autoSpaceDE w:val="0"/>
        <w:autoSpaceDN w:val="0"/>
        <w:adjustRightInd/>
        <w:spacing w:line="240" w:lineRule="auto"/>
        <w:ind w:firstLineChars="200" w:firstLine="420"/>
        <w:rPr>
          <w:color w:val="000000" w:themeColor="text1"/>
        </w:rPr>
      </w:pPr>
      <w:r>
        <w:rPr>
          <w:rFonts w:ascii="宋体" w:hAnsi="宋体" w:hint="eastAsia"/>
          <w:color w:val="000000" w:themeColor="text1"/>
          <w:kern w:val="0"/>
          <w:sz w:val="21"/>
          <w:szCs w:val="20"/>
          <w:lang/>
        </w:rPr>
        <w:t>——第2部分：全民健身</w:t>
      </w:r>
      <w:r w:rsidR="00031B97" w:rsidRPr="00031B97">
        <w:rPr>
          <w:rFonts w:ascii="宋体" w:hAnsi="宋体" w:hint="eastAsia"/>
          <w:color w:val="000000" w:themeColor="text1"/>
          <w:kern w:val="0"/>
          <w:sz w:val="21"/>
          <w:szCs w:val="20"/>
          <w:lang/>
        </w:rPr>
        <w:t>竞争力</w:t>
      </w:r>
      <w:r>
        <w:rPr>
          <w:rFonts w:ascii="宋体" w:hAnsi="宋体" w:hint="eastAsia"/>
          <w:color w:val="000000" w:themeColor="text1"/>
          <w:kern w:val="0"/>
          <w:sz w:val="21"/>
          <w:szCs w:val="20"/>
          <w:lang/>
        </w:rPr>
        <w:t>。目的在于为城市打造全民健身发展优势提供参考。</w:t>
      </w:r>
    </w:p>
    <w:p w:rsidR="0075012B" w:rsidRDefault="00A42DDA">
      <w:pPr>
        <w:pStyle w:val="aa"/>
        <w:widowControl/>
        <w:autoSpaceDE w:val="0"/>
        <w:autoSpaceDN w:val="0"/>
        <w:adjustRightInd/>
        <w:spacing w:line="240" w:lineRule="auto"/>
        <w:ind w:firstLineChars="200" w:firstLine="420"/>
        <w:rPr>
          <w:color w:val="000000" w:themeColor="text1"/>
        </w:rPr>
      </w:pPr>
      <w:r>
        <w:rPr>
          <w:rFonts w:ascii="宋体" w:hAnsi="宋体" w:hint="eastAsia"/>
          <w:color w:val="000000" w:themeColor="text1"/>
          <w:kern w:val="0"/>
          <w:sz w:val="21"/>
          <w:szCs w:val="20"/>
          <w:lang/>
        </w:rPr>
        <w:t>——第3部分：竞技体育</w:t>
      </w:r>
      <w:r w:rsidR="00031B97" w:rsidRPr="00031B97">
        <w:rPr>
          <w:rFonts w:ascii="宋体" w:hAnsi="宋体" w:hint="eastAsia"/>
          <w:color w:val="000000" w:themeColor="text1"/>
          <w:kern w:val="0"/>
          <w:sz w:val="21"/>
          <w:szCs w:val="20"/>
          <w:lang/>
        </w:rPr>
        <w:t>竞争力</w:t>
      </w:r>
      <w:r>
        <w:rPr>
          <w:rFonts w:ascii="宋体" w:hAnsi="宋体" w:hint="eastAsia"/>
          <w:color w:val="000000" w:themeColor="text1"/>
          <w:kern w:val="0"/>
          <w:sz w:val="21"/>
          <w:szCs w:val="20"/>
          <w:lang/>
        </w:rPr>
        <w:t>。目的在于为城市打造竞技体育发展优势提供参考。</w:t>
      </w:r>
    </w:p>
    <w:p w:rsidR="0075012B" w:rsidRDefault="00A42DDA">
      <w:pPr>
        <w:pStyle w:val="aa"/>
        <w:widowControl/>
        <w:autoSpaceDE w:val="0"/>
        <w:autoSpaceDN w:val="0"/>
        <w:adjustRightInd/>
        <w:spacing w:line="240" w:lineRule="auto"/>
        <w:ind w:firstLineChars="200" w:firstLine="420"/>
        <w:rPr>
          <w:color w:val="000000" w:themeColor="text1"/>
        </w:rPr>
      </w:pPr>
      <w:r>
        <w:rPr>
          <w:rFonts w:ascii="宋体" w:hAnsi="宋体" w:hint="eastAsia"/>
          <w:color w:val="000000" w:themeColor="text1"/>
          <w:kern w:val="0"/>
          <w:sz w:val="21"/>
          <w:szCs w:val="20"/>
          <w:lang/>
        </w:rPr>
        <w:t>——第4部分：体育产业</w:t>
      </w:r>
      <w:r w:rsidR="00031B97" w:rsidRPr="00031B97">
        <w:rPr>
          <w:rFonts w:ascii="宋体" w:hAnsi="宋体" w:hint="eastAsia"/>
          <w:color w:val="000000" w:themeColor="text1"/>
          <w:kern w:val="0"/>
          <w:sz w:val="21"/>
          <w:szCs w:val="20"/>
          <w:lang/>
        </w:rPr>
        <w:t>竞争力</w:t>
      </w:r>
      <w:r>
        <w:rPr>
          <w:rFonts w:ascii="宋体" w:hAnsi="宋体" w:hint="eastAsia"/>
          <w:color w:val="000000" w:themeColor="text1"/>
          <w:kern w:val="0"/>
          <w:sz w:val="21"/>
          <w:szCs w:val="20"/>
          <w:lang/>
        </w:rPr>
        <w:t>。目的在于为城市打造体育产业发展优势提供参考。</w:t>
      </w:r>
    </w:p>
    <w:p w:rsidR="0075012B" w:rsidRDefault="0075012B" w:rsidP="00902BFA">
      <w:pPr>
        <w:pStyle w:val="af0"/>
        <w:spacing w:before="240" w:after="240"/>
        <w:sectPr w:rsidR="0075012B">
          <w:pgSz w:w="11906" w:h="16838"/>
          <w:pgMar w:top="1928" w:right="1134" w:bottom="1134" w:left="1134" w:header="1418" w:footer="1134" w:gutter="284"/>
          <w:pgNumType w:fmt="upperRoman"/>
          <w:cols w:space="425"/>
          <w:formProt w:val="0"/>
          <w:docGrid w:linePitch="312"/>
        </w:sectPr>
      </w:pPr>
    </w:p>
    <w:p w:rsidR="0075012B" w:rsidRDefault="0075012B">
      <w:pPr>
        <w:spacing w:line="20" w:lineRule="exact"/>
        <w:jc w:val="center"/>
        <w:rPr>
          <w:rFonts w:ascii="黑体" w:eastAsia="黑体" w:hAnsi="黑体"/>
          <w:color w:val="000000" w:themeColor="text1"/>
          <w:sz w:val="32"/>
          <w:szCs w:val="32"/>
        </w:rPr>
      </w:pPr>
      <w:bookmarkStart w:id="22" w:name="BookMark4"/>
      <w:bookmarkEnd w:id="21"/>
    </w:p>
    <w:p w:rsidR="0075012B" w:rsidRDefault="0075012B">
      <w:pPr>
        <w:spacing w:line="20" w:lineRule="exact"/>
        <w:jc w:val="center"/>
        <w:rPr>
          <w:rFonts w:ascii="黑体" w:eastAsia="黑体" w:hAnsi="黑体"/>
          <w:color w:val="000000" w:themeColor="text1"/>
          <w:sz w:val="32"/>
          <w:szCs w:val="32"/>
        </w:rPr>
      </w:pPr>
    </w:p>
    <w:bookmarkStart w:id="23" w:name="NEW_STAND_NAME" w:displacedByCustomXml="next"/>
    <w:sdt>
      <w:sdtPr>
        <w:rPr>
          <w:color w:val="000000" w:themeColor="text1"/>
        </w:rPr>
        <w:tag w:val="NEW_STAND_NAME"/>
        <w:id w:val="595910757"/>
        <w:lock w:val="sdtLocked"/>
        <w:placeholder>
          <w:docPart w:val="{8619434d-0ee7-4167-887b-2cf04812e569}"/>
        </w:placeholder>
      </w:sdtPr>
      <w:sdtContent>
        <w:p w:rsidR="0075012B" w:rsidRDefault="00A42DDA" w:rsidP="00902BFA">
          <w:pPr>
            <w:pStyle w:val="afc"/>
            <w:spacing w:beforeLines="1" w:afterLines="1"/>
            <w:rPr>
              <w:color w:val="000000" w:themeColor="text1"/>
            </w:rPr>
          </w:pPr>
          <w:r>
            <w:rPr>
              <w:rFonts w:hint="eastAsia"/>
              <w:color w:val="000000" w:themeColor="text1"/>
            </w:rPr>
            <w:t>城市体育竞争力评价指标体系</w:t>
          </w:r>
        </w:p>
        <w:p w:rsidR="0075012B" w:rsidRDefault="00A42DDA" w:rsidP="00902BFA">
          <w:pPr>
            <w:pStyle w:val="afc"/>
            <w:spacing w:beforeLines="1" w:after="680"/>
            <w:rPr>
              <w:color w:val="000000" w:themeColor="text1"/>
            </w:rPr>
          </w:pPr>
          <w:r>
            <w:rPr>
              <w:rFonts w:hint="eastAsia"/>
              <w:color w:val="000000" w:themeColor="text1"/>
            </w:rPr>
            <w:t>第2</w:t>
          </w:r>
          <w:r>
            <w:rPr>
              <w:color w:val="000000" w:themeColor="text1"/>
            </w:rPr>
            <w:t>部分：</w:t>
          </w:r>
          <w:r>
            <w:rPr>
              <w:rFonts w:hint="eastAsia"/>
              <w:color w:val="000000" w:themeColor="text1"/>
            </w:rPr>
            <w:t>全民健身竞争力</w:t>
          </w:r>
        </w:p>
      </w:sdtContent>
    </w:sdt>
    <w:p w:rsidR="0075012B" w:rsidRDefault="00A42DDA">
      <w:pPr>
        <w:pStyle w:val="a0"/>
        <w:spacing w:before="240" w:after="240"/>
        <w:ind w:left="-142"/>
        <w:jc w:val="left"/>
        <w:rPr>
          <w:color w:val="000000" w:themeColor="text1"/>
        </w:rPr>
      </w:pPr>
      <w:bookmarkStart w:id="24" w:name="_Toc24884218"/>
      <w:bookmarkStart w:id="25" w:name="_Toc26986530"/>
      <w:bookmarkStart w:id="26" w:name="_Toc24884211"/>
      <w:bookmarkStart w:id="27" w:name="_Toc26718930"/>
      <w:bookmarkStart w:id="28" w:name="_Toc26986771"/>
      <w:bookmarkStart w:id="29" w:name="_Toc17233325"/>
      <w:bookmarkStart w:id="30" w:name="_Toc141200221"/>
      <w:bookmarkStart w:id="31" w:name="_Toc17233333"/>
      <w:bookmarkStart w:id="32" w:name="_Toc26648465"/>
      <w:bookmarkStart w:id="33" w:name="_Toc23233"/>
      <w:bookmarkStart w:id="34" w:name="_Toc97192964"/>
      <w:bookmarkEnd w:id="23"/>
      <w:r>
        <w:rPr>
          <w:rFonts w:hint="eastAsia"/>
          <w:color w:val="000000" w:themeColor="text1"/>
        </w:rPr>
        <w:t>范围</w:t>
      </w:r>
      <w:bookmarkStart w:id="35" w:name="_Toc97192965"/>
      <w:bookmarkStart w:id="36" w:name="_Toc24884212"/>
      <w:bookmarkStart w:id="37" w:name="_Toc24884219"/>
      <w:bookmarkStart w:id="38" w:name="_Toc26986531"/>
      <w:bookmarkStart w:id="39" w:name="_Toc26648466"/>
      <w:bookmarkStart w:id="40" w:name="_Toc26718931"/>
      <w:bookmarkStart w:id="41" w:name="_Toc17233326"/>
      <w:bookmarkStart w:id="42" w:name="_Toc26986772"/>
      <w:bookmarkStart w:id="43" w:name="_Toc17233334"/>
      <w:bookmarkEnd w:id="24"/>
      <w:bookmarkEnd w:id="25"/>
      <w:bookmarkEnd w:id="26"/>
      <w:bookmarkEnd w:id="27"/>
      <w:bookmarkEnd w:id="28"/>
      <w:bookmarkEnd w:id="29"/>
      <w:bookmarkEnd w:id="30"/>
      <w:bookmarkEnd w:id="31"/>
      <w:bookmarkEnd w:id="32"/>
      <w:bookmarkEnd w:id="33"/>
      <w:bookmarkEnd w:id="34"/>
    </w:p>
    <w:p w:rsidR="0075012B" w:rsidRDefault="00A42DDA">
      <w:pPr>
        <w:pStyle w:val="a0"/>
        <w:numPr>
          <w:ilvl w:val="0"/>
          <w:numId w:val="0"/>
        </w:numPr>
        <w:spacing w:before="240" w:after="240"/>
        <w:ind w:firstLineChars="200" w:firstLine="420"/>
        <w:rPr>
          <w:rFonts w:ascii="宋体" w:eastAsia="宋体"/>
          <w:color w:val="000000" w:themeColor="text1"/>
        </w:rPr>
      </w:pPr>
      <w:bookmarkStart w:id="44" w:name="_Toc148130833"/>
      <w:bookmarkStart w:id="45" w:name="_Toc147769392"/>
      <w:bookmarkStart w:id="46" w:name="_Toc147937004"/>
      <w:bookmarkStart w:id="47" w:name="_Toc147999448"/>
      <w:bookmarkStart w:id="48" w:name="_Toc26517"/>
      <w:bookmarkStart w:id="49" w:name="_Toc141200223"/>
      <w:r>
        <w:rPr>
          <w:rFonts w:ascii="宋体" w:eastAsia="宋体" w:hint="eastAsia"/>
          <w:color w:val="000000" w:themeColor="text1"/>
        </w:rPr>
        <w:t>本文件给出了城市全民健身竞争力的评价指标体系。</w:t>
      </w:r>
      <w:bookmarkEnd w:id="44"/>
      <w:bookmarkEnd w:id="45"/>
      <w:bookmarkEnd w:id="46"/>
      <w:bookmarkEnd w:id="47"/>
      <w:bookmarkEnd w:id="48"/>
    </w:p>
    <w:p w:rsidR="0075012B" w:rsidRDefault="00A42DDA">
      <w:pPr>
        <w:pStyle w:val="a0"/>
        <w:numPr>
          <w:ilvl w:val="0"/>
          <w:numId w:val="0"/>
        </w:numPr>
        <w:spacing w:before="240" w:after="240"/>
        <w:ind w:firstLineChars="200" w:firstLine="420"/>
        <w:rPr>
          <w:rFonts w:ascii="宋体" w:eastAsia="宋体"/>
          <w:color w:val="000000" w:themeColor="text1"/>
        </w:rPr>
      </w:pPr>
      <w:bookmarkStart w:id="50" w:name="_Toc147769393"/>
      <w:bookmarkStart w:id="51" w:name="_Toc147999449"/>
      <w:bookmarkStart w:id="52" w:name="_Toc5937"/>
      <w:bookmarkStart w:id="53" w:name="_Toc148130834"/>
      <w:bookmarkStart w:id="54" w:name="_Toc147937005"/>
      <w:r>
        <w:rPr>
          <w:rFonts w:ascii="宋体" w:eastAsia="宋体" w:hint="eastAsia"/>
          <w:color w:val="000000" w:themeColor="text1"/>
        </w:rPr>
        <w:t>本文件适用于对县级及以上城市的全民健身实力、潜力和结果的评价。</w:t>
      </w:r>
      <w:bookmarkEnd w:id="49"/>
      <w:bookmarkEnd w:id="50"/>
      <w:bookmarkEnd w:id="51"/>
      <w:bookmarkEnd w:id="52"/>
      <w:bookmarkEnd w:id="53"/>
      <w:bookmarkEnd w:id="54"/>
    </w:p>
    <w:p w:rsidR="0075012B" w:rsidRDefault="00A42DDA">
      <w:pPr>
        <w:pStyle w:val="a0"/>
        <w:spacing w:before="240" w:after="240"/>
        <w:ind w:leftChars="-68" w:left="140" w:hanging="283"/>
        <w:rPr>
          <w:color w:val="000000" w:themeColor="text1"/>
        </w:rPr>
      </w:pPr>
      <w:bookmarkStart w:id="55" w:name="_Toc22146"/>
      <w:bookmarkStart w:id="56" w:name="_Toc141200224"/>
      <w:r>
        <w:rPr>
          <w:rFonts w:hint="eastAsia"/>
          <w:color w:val="000000" w:themeColor="text1"/>
        </w:rPr>
        <w:t>规范性引用文件</w:t>
      </w:r>
      <w:bookmarkEnd w:id="35"/>
      <w:bookmarkEnd w:id="36"/>
      <w:bookmarkEnd w:id="37"/>
      <w:bookmarkEnd w:id="38"/>
      <w:bookmarkEnd w:id="39"/>
      <w:bookmarkEnd w:id="40"/>
      <w:bookmarkEnd w:id="41"/>
      <w:bookmarkEnd w:id="42"/>
      <w:bookmarkEnd w:id="43"/>
      <w:bookmarkEnd w:id="55"/>
      <w:bookmarkEnd w:id="56"/>
    </w:p>
    <w:sdt>
      <w:sdtPr>
        <w:rPr>
          <w:rFonts w:hint="eastAsia"/>
        </w:rPr>
        <w:id w:val="715848253"/>
        <w:placeholder>
          <w:docPart w:val="{4eb6f968-79db-40e5-8594-52046503ce5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75012B" w:rsidRPr="007F13E7" w:rsidRDefault="00A42DDA" w:rsidP="00902BFA">
          <w:pPr>
            <w:pStyle w:val="af0"/>
            <w:spacing w:before="240" w:after="240"/>
          </w:pPr>
          <w:r w:rsidRPr="007F13E7">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5012B" w:rsidRDefault="00A42DDA" w:rsidP="00A6736D">
      <w:pPr>
        <w:pStyle w:val="a0"/>
        <w:numPr>
          <w:ilvl w:val="1"/>
          <w:numId w:val="0"/>
        </w:numPr>
        <w:spacing w:before="240" w:after="240"/>
        <w:ind w:leftChars="-68" w:left="-143" w:firstLineChars="300" w:firstLine="630"/>
        <w:rPr>
          <w:rFonts w:ascii="宋体" w:eastAsia="宋体"/>
          <w:color w:val="000000" w:themeColor="text1"/>
        </w:rPr>
      </w:pPr>
      <w:bookmarkStart w:id="57" w:name="_Toc31954"/>
      <w:bookmarkStart w:id="58" w:name="_Toc148130836"/>
      <w:bookmarkStart w:id="59" w:name="_Toc147999451"/>
      <w:bookmarkStart w:id="60" w:name="_Toc147937007"/>
      <w:bookmarkStart w:id="61" w:name="_Toc141200225"/>
      <w:bookmarkStart w:id="62" w:name="_Toc97192966"/>
      <w:r>
        <w:rPr>
          <w:rFonts w:ascii="宋体" w:eastAsia="宋体" w:hint="eastAsia"/>
          <w:color w:val="000000" w:themeColor="text1"/>
        </w:rPr>
        <w:t>T/CSSS XXX—</w:t>
      </w:r>
      <w:r>
        <w:rPr>
          <w:rFonts w:ascii="宋体" w:eastAsia="宋体"/>
          <w:color w:val="000000" w:themeColor="text1"/>
        </w:rPr>
        <w:t>XXXX</w:t>
      </w:r>
      <w:r>
        <w:rPr>
          <w:rFonts w:ascii="宋体" w:eastAsia="宋体" w:hint="eastAsia"/>
          <w:color w:val="000000" w:themeColor="text1"/>
        </w:rPr>
        <w:t xml:space="preserve">  城市体育竞争力评价指标体系  第1部分：</w:t>
      </w:r>
      <w:bookmarkEnd w:id="57"/>
      <w:bookmarkEnd w:id="58"/>
      <w:bookmarkEnd w:id="59"/>
      <w:bookmarkEnd w:id="60"/>
      <w:r>
        <w:rPr>
          <w:rFonts w:ascii="宋体" w:eastAsia="宋体" w:hint="eastAsia"/>
          <w:color w:val="000000" w:themeColor="text1"/>
        </w:rPr>
        <w:t>评价模型与总体框架</w:t>
      </w:r>
    </w:p>
    <w:p w:rsidR="0075012B" w:rsidRPr="00A6736D" w:rsidRDefault="00A42DDA" w:rsidP="00A6736D">
      <w:pPr>
        <w:pStyle w:val="a0"/>
        <w:spacing w:before="240" w:after="240"/>
        <w:ind w:leftChars="-68" w:left="-142" w:hanging="1"/>
        <w:jc w:val="left"/>
        <w:rPr>
          <w:rFonts w:ascii="宋体" w:eastAsia="宋体"/>
          <w:color w:val="000000" w:themeColor="text1"/>
        </w:rPr>
      </w:pPr>
      <w:bookmarkStart w:id="63" w:name="_Toc12550"/>
      <w:r>
        <w:rPr>
          <w:rFonts w:hint="eastAsia"/>
          <w:color w:val="000000" w:themeColor="text1"/>
          <w:szCs w:val="21"/>
        </w:rPr>
        <w:t>术语和定义</w:t>
      </w:r>
      <w:bookmarkEnd w:id="61"/>
      <w:bookmarkEnd w:id="62"/>
      <w:bookmarkEnd w:id="63"/>
    </w:p>
    <w:bookmarkStart w:id="64" w:name="_Toc26986532" w:displacedByCustomXml="next"/>
    <w:bookmarkEnd w:id="64" w:displacedByCustomXml="next"/>
    <w:sdt>
      <w:sdtPr>
        <w:id w:val="-1909835108"/>
        <w:placeholder>
          <w:docPart w:val="{d77c5658-2c8c-45cf-bc34-13fa66fba3b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75012B" w:rsidRPr="007F13E7" w:rsidRDefault="007F13E7" w:rsidP="00902BFA">
          <w:pPr>
            <w:pStyle w:val="af0"/>
            <w:spacing w:before="240" w:after="240"/>
          </w:pPr>
          <w:r w:rsidRPr="007F13E7">
            <w:rPr>
              <w:rFonts w:hint="eastAsia"/>
            </w:rPr>
            <w:t>T/CSSS XXX —</w:t>
          </w:r>
          <w:r w:rsidRPr="007F13E7">
            <w:t>XXXX界定的以及下列术语和定义适用于本文件。</w:t>
          </w:r>
        </w:p>
      </w:sdtContent>
    </w:sdt>
    <w:p w:rsidR="0075012B" w:rsidRDefault="00A42DDA">
      <w:pPr>
        <w:pStyle w:val="afd"/>
      </w:pPr>
      <w:r>
        <w:rPr>
          <w:rFonts w:hint="eastAsia"/>
        </w:rPr>
        <w:t>3</w:t>
      </w:r>
      <w:r>
        <w:t>.1</w:t>
      </w:r>
    </w:p>
    <w:p w:rsidR="0075012B" w:rsidRDefault="00A42DDA">
      <w:pPr>
        <w:pStyle w:val="afd"/>
        <w:ind w:firstLineChars="200" w:firstLine="420"/>
      </w:pPr>
      <w:r>
        <w:rPr>
          <w:rFonts w:hint="eastAsia"/>
        </w:rPr>
        <w:t>城市全民健身竞争力 competitiveness of cities in national fitness</w:t>
      </w:r>
    </w:p>
    <w:p w:rsidR="0075012B" w:rsidRDefault="00A42DDA" w:rsidP="00902BFA">
      <w:pPr>
        <w:pStyle w:val="af0"/>
        <w:spacing w:before="240" w:after="240"/>
        <w:ind w:firstLineChars="200" w:firstLine="420"/>
      </w:pPr>
      <w:r>
        <w:rPr>
          <w:rFonts w:hint="eastAsia"/>
        </w:rPr>
        <w:t>一个城市在政府政策支持等因素作用下，通过高效利用和转化体育资源，开展以大众为参与对象的体育活动，在全民健身方面创造出相对于其他城市比较优势的能力。</w:t>
      </w:r>
    </w:p>
    <w:p w:rsidR="0075012B" w:rsidRDefault="00A42DDA">
      <w:pPr>
        <w:pStyle w:val="a0"/>
        <w:spacing w:before="240" w:after="240"/>
        <w:ind w:left="0"/>
        <w:rPr>
          <w:color w:val="000000" w:themeColor="text1"/>
        </w:rPr>
      </w:pPr>
      <w:bookmarkStart w:id="65" w:name="_Toc25394"/>
      <w:bookmarkStart w:id="66" w:name="_Hlk147755400"/>
      <w:r>
        <w:rPr>
          <w:rFonts w:hint="eastAsia"/>
          <w:color w:val="000000" w:themeColor="text1"/>
        </w:rPr>
        <w:t>城市全民健身竞争力评价指标</w:t>
      </w:r>
      <w:bookmarkEnd w:id="65"/>
    </w:p>
    <w:p w:rsidR="0075012B" w:rsidRDefault="00A42DDA">
      <w:pPr>
        <w:pStyle w:val="a1"/>
        <w:spacing w:before="120" w:after="120"/>
        <w:ind w:left="0"/>
        <w:rPr>
          <w:color w:val="000000" w:themeColor="text1"/>
        </w:rPr>
      </w:pPr>
      <w:bookmarkStart w:id="67" w:name="_Toc147999454"/>
      <w:bookmarkStart w:id="68" w:name="_Toc21451"/>
      <w:bookmarkStart w:id="69" w:name="_Toc147937010"/>
      <w:bookmarkStart w:id="70" w:name="_Toc148130839"/>
      <w:r>
        <w:rPr>
          <w:rFonts w:hint="eastAsia"/>
          <w:color w:val="000000" w:themeColor="text1"/>
        </w:rPr>
        <w:t>概述</w:t>
      </w:r>
      <w:bookmarkEnd w:id="67"/>
      <w:bookmarkEnd w:id="68"/>
      <w:bookmarkEnd w:id="69"/>
      <w:bookmarkEnd w:id="70"/>
    </w:p>
    <w:p w:rsidR="0075012B" w:rsidRDefault="00A42DDA">
      <w:pPr>
        <w:pStyle w:val="a0"/>
        <w:numPr>
          <w:ilvl w:val="0"/>
          <w:numId w:val="0"/>
        </w:numPr>
        <w:spacing w:before="240" w:after="240"/>
        <w:ind w:firstLineChars="200" w:firstLine="420"/>
        <w:rPr>
          <w:rFonts w:ascii="宋体" w:eastAsia="宋体"/>
          <w:color w:val="000000" w:themeColor="text1"/>
        </w:rPr>
      </w:pPr>
      <w:bookmarkStart w:id="71" w:name="_Toc147937011"/>
      <w:bookmarkStart w:id="72" w:name="_Toc147999455"/>
      <w:bookmarkStart w:id="73" w:name="_Toc21077"/>
      <w:bookmarkStart w:id="74" w:name="_Toc148130840"/>
      <w:bookmarkEnd w:id="66"/>
      <w:r>
        <w:rPr>
          <w:rFonts w:ascii="宋体" w:eastAsia="宋体" w:hint="eastAsia"/>
          <w:color w:val="000000" w:themeColor="text1"/>
        </w:rPr>
        <w:t>城市全民健身竞争力评价指标按照T/CSSS XXX—</w:t>
      </w:r>
      <w:r>
        <w:rPr>
          <w:rFonts w:ascii="宋体" w:eastAsia="宋体"/>
          <w:color w:val="000000" w:themeColor="text1"/>
        </w:rPr>
        <w:t>XXXX</w:t>
      </w:r>
      <w:r>
        <w:rPr>
          <w:rFonts w:ascii="宋体" w:eastAsia="宋体" w:hint="eastAsia"/>
          <w:color w:val="000000" w:themeColor="text1"/>
        </w:rPr>
        <w:t>中的城市体育竞争力评价指标体系评价模型，由城市全民健身竞争力原因类指标和城市全民健身竞争力结果类指标构成。</w:t>
      </w:r>
      <w:bookmarkStart w:id="75" w:name="_Toc147937012"/>
      <w:bookmarkStart w:id="76" w:name="_Hlk147841483"/>
      <w:bookmarkEnd w:id="71"/>
      <w:bookmarkEnd w:id="72"/>
      <w:bookmarkEnd w:id="73"/>
      <w:bookmarkEnd w:id="74"/>
    </w:p>
    <w:p w:rsidR="0075012B" w:rsidRDefault="00A42DDA">
      <w:pPr>
        <w:pStyle w:val="a1"/>
        <w:spacing w:before="120" w:after="120"/>
        <w:ind w:left="0"/>
        <w:rPr>
          <w:color w:val="000000" w:themeColor="text1"/>
        </w:rPr>
      </w:pPr>
      <w:bookmarkStart w:id="77" w:name="_Toc147999456"/>
      <w:bookmarkStart w:id="78" w:name="_Toc148130841"/>
      <w:bookmarkStart w:id="79" w:name="_Toc29859"/>
      <w:r>
        <w:rPr>
          <w:rFonts w:hint="eastAsia"/>
          <w:color w:val="000000" w:themeColor="text1"/>
        </w:rPr>
        <w:t>城市全民健身竞争力评价指标</w:t>
      </w:r>
      <w:bookmarkEnd w:id="75"/>
      <w:bookmarkEnd w:id="77"/>
      <w:bookmarkEnd w:id="78"/>
      <w:r>
        <w:rPr>
          <w:rFonts w:hint="eastAsia"/>
          <w:color w:val="000000" w:themeColor="text1"/>
        </w:rPr>
        <w:t>体系</w:t>
      </w:r>
      <w:bookmarkEnd w:id="79"/>
    </w:p>
    <w:p w:rsidR="0075012B" w:rsidRPr="007F13E7" w:rsidRDefault="00A42DDA" w:rsidP="00902BFA">
      <w:pPr>
        <w:pStyle w:val="af0"/>
        <w:spacing w:before="240" w:after="240"/>
      </w:pPr>
      <w:bookmarkStart w:id="80" w:name="_Toc147937013"/>
      <w:bookmarkStart w:id="81" w:name="_Toc147999457"/>
      <w:bookmarkEnd w:id="76"/>
      <w:r w:rsidRPr="007F13E7">
        <w:rPr>
          <w:rFonts w:hint="eastAsia"/>
        </w:rPr>
        <w:t>城市全民健身竞争力评价指标体系如表</w:t>
      </w:r>
      <w:r w:rsidRPr="007F13E7">
        <w:t>1</w:t>
      </w:r>
      <w:r w:rsidRPr="007F13E7">
        <w:rPr>
          <w:rFonts w:hint="eastAsia"/>
        </w:rPr>
        <w:t>所示，共包含</w:t>
      </w:r>
      <w:r w:rsidRPr="007F13E7">
        <w:t>3</w:t>
      </w:r>
      <w:r w:rsidRPr="007F13E7">
        <w:rPr>
          <w:rFonts w:hint="eastAsia"/>
        </w:rPr>
        <w:t>个一级指标、</w:t>
      </w:r>
      <w:bookmarkStart w:id="82" w:name="_Hlk147757715"/>
      <w:r w:rsidRPr="001D38FB">
        <w:rPr>
          <w:rFonts w:hint="eastAsia"/>
        </w:rPr>
        <w:t>11项</w:t>
      </w:r>
      <w:bookmarkEnd w:id="82"/>
      <w:r w:rsidRPr="001D38FB">
        <w:rPr>
          <w:rFonts w:hint="eastAsia"/>
        </w:rPr>
        <w:t>二级指标和</w:t>
      </w:r>
      <w:r w:rsidRPr="001D38FB">
        <w:t>2</w:t>
      </w:r>
      <w:r w:rsidRPr="007F13E7">
        <w:t>7</w:t>
      </w:r>
      <w:r w:rsidRPr="007F13E7">
        <w:rPr>
          <w:rFonts w:hint="eastAsia"/>
        </w:rPr>
        <w:t>个三级指标。</w:t>
      </w:r>
      <w:bookmarkStart w:id="83" w:name="_Hlk148001204"/>
      <w:bookmarkEnd w:id="80"/>
      <w:bookmarkEnd w:id="81"/>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pPr>
        <w:widowControl/>
        <w:autoSpaceDE w:val="0"/>
        <w:autoSpaceDN w:val="0"/>
        <w:adjustRightInd/>
        <w:spacing w:line="240" w:lineRule="auto"/>
        <w:ind w:firstLineChars="95" w:firstLine="199"/>
        <w:rPr>
          <w:rFonts w:ascii="宋体" w:hAnsi="Times New Roman"/>
          <w:color w:val="000000" w:themeColor="text1"/>
          <w:kern w:val="0"/>
          <w:szCs w:val="20"/>
        </w:rPr>
      </w:pPr>
    </w:p>
    <w:p w:rsidR="0075012B" w:rsidRDefault="0075012B" w:rsidP="00902BFA">
      <w:pPr>
        <w:pStyle w:val="af0"/>
        <w:spacing w:before="240" w:after="240"/>
        <w:sectPr w:rsidR="0075012B">
          <w:pgSz w:w="11906" w:h="16838"/>
          <w:pgMar w:top="1928" w:right="1134" w:bottom="1134" w:left="1134" w:header="1418" w:footer="1134" w:gutter="284"/>
          <w:pgNumType w:start="1"/>
          <w:cols w:space="425"/>
          <w:formProt w:val="0"/>
          <w:docGrid w:linePitch="312"/>
        </w:sectPr>
      </w:pPr>
    </w:p>
    <w:p w:rsidR="0075012B" w:rsidRPr="00B97555" w:rsidRDefault="00A42DDA" w:rsidP="00902BFA">
      <w:pPr>
        <w:pStyle w:val="af0"/>
        <w:spacing w:before="240" w:after="240"/>
        <w:ind w:firstLineChars="1100" w:firstLine="2310"/>
      </w:pPr>
      <w:r w:rsidRPr="00B97555">
        <w:rPr>
          <w:rFonts w:hint="eastAsia"/>
        </w:rPr>
        <w:lastRenderedPageBreak/>
        <w:t>表1　城市全民健身竞争力评价指标体系</w:t>
      </w:r>
    </w:p>
    <w:tbl>
      <w:tblPr>
        <w:tblStyle w:val="ab"/>
        <w:tblW w:w="9747" w:type="dxa"/>
        <w:tblLayout w:type="fixed"/>
        <w:tblLook w:val="04A0"/>
      </w:tblPr>
      <w:tblGrid>
        <w:gridCol w:w="1118"/>
        <w:gridCol w:w="809"/>
        <w:gridCol w:w="1517"/>
        <w:gridCol w:w="1720"/>
        <w:gridCol w:w="2721"/>
        <w:gridCol w:w="803"/>
        <w:gridCol w:w="1059"/>
      </w:tblGrid>
      <w:tr w:rsidR="0075012B" w:rsidRPr="00AE470A" w:rsidTr="00A6736D">
        <w:tc>
          <w:tcPr>
            <w:tcW w:w="1118" w:type="dxa"/>
            <w:vAlign w:val="center"/>
          </w:tcPr>
          <w:p w:rsidR="0075012B" w:rsidRPr="00A6736D" w:rsidRDefault="00A42DDA" w:rsidP="00902BFA">
            <w:pPr>
              <w:pStyle w:val="af0"/>
              <w:spacing w:before="240" w:after="240"/>
              <w:rPr>
                <w:sz w:val="18"/>
                <w:szCs w:val="18"/>
              </w:rPr>
            </w:pPr>
            <w:r w:rsidRPr="00A6736D">
              <w:rPr>
                <w:rFonts w:hint="eastAsia"/>
                <w:sz w:val="18"/>
                <w:szCs w:val="18"/>
              </w:rPr>
              <w:t>一级指标</w:t>
            </w:r>
          </w:p>
        </w:tc>
        <w:tc>
          <w:tcPr>
            <w:tcW w:w="809" w:type="dxa"/>
            <w:vAlign w:val="center"/>
          </w:tcPr>
          <w:p w:rsidR="0075012B" w:rsidRPr="00A6736D" w:rsidRDefault="00A42DDA" w:rsidP="00902BFA">
            <w:pPr>
              <w:pStyle w:val="af0"/>
              <w:spacing w:before="240" w:after="240"/>
              <w:rPr>
                <w:sz w:val="18"/>
                <w:szCs w:val="18"/>
              </w:rPr>
            </w:pPr>
            <w:r w:rsidRPr="00A6736D">
              <w:rPr>
                <w:rFonts w:hint="eastAsia"/>
                <w:sz w:val="18"/>
                <w:szCs w:val="18"/>
              </w:rPr>
              <w:t>二级指标</w:t>
            </w:r>
          </w:p>
        </w:tc>
        <w:tc>
          <w:tcPr>
            <w:tcW w:w="1517" w:type="dxa"/>
            <w:vAlign w:val="center"/>
          </w:tcPr>
          <w:p w:rsidR="0075012B" w:rsidRPr="00A6736D" w:rsidRDefault="00A42DDA" w:rsidP="00902BFA">
            <w:pPr>
              <w:pStyle w:val="af0"/>
              <w:spacing w:before="240" w:after="240"/>
              <w:rPr>
                <w:sz w:val="18"/>
                <w:szCs w:val="18"/>
              </w:rPr>
            </w:pPr>
            <w:r w:rsidRPr="00A6736D">
              <w:rPr>
                <w:rFonts w:hint="eastAsia"/>
                <w:sz w:val="18"/>
                <w:szCs w:val="18"/>
              </w:rPr>
              <w:t>指标解释</w:t>
            </w:r>
          </w:p>
        </w:tc>
        <w:tc>
          <w:tcPr>
            <w:tcW w:w="1720" w:type="dxa"/>
            <w:vAlign w:val="center"/>
          </w:tcPr>
          <w:p w:rsidR="0075012B" w:rsidRPr="00A6736D" w:rsidRDefault="00A42DDA" w:rsidP="00902BFA">
            <w:pPr>
              <w:pStyle w:val="af0"/>
              <w:spacing w:before="240" w:after="240"/>
              <w:rPr>
                <w:sz w:val="18"/>
                <w:szCs w:val="18"/>
              </w:rPr>
            </w:pPr>
            <w:r w:rsidRPr="00A6736D">
              <w:rPr>
                <w:rFonts w:hint="eastAsia"/>
                <w:sz w:val="18"/>
                <w:szCs w:val="18"/>
              </w:rPr>
              <w:t>三级指标</w:t>
            </w:r>
          </w:p>
        </w:tc>
        <w:tc>
          <w:tcPr>
            <w:tcW w:w="2721" w:type="dxa"/>
            <w:vAlign w:val="center"/>
          </w:tcPr>
          <w:p w:rsidR="0075012B" w:rsidRPr="00A6736D" w:rsidRDefault="00A42DDA" w:rsidP="00902BFA">
            <w:pPr>
              <w:pStyle w:val="af0"/>
              <w:spacing w:before="240" w:after="240"/>
              <w:rPr>
                <w:sz w:val="18"/>
                <w:szCs w:val="18"/>
              </w:rPr>
            </w:pPr>
            <w:r w:rsidRPr="00A6736D">
              <w:rPr>
                <w:rFonts w:hint="eastAsia"/>
                <w:sz w:val="18"/>
                <w:szCs w:val="18"/>
              </w:rPr>
              <w:t>指标说明</w:t>
            </w:r>
          </w:p>
        </w:tc>
        <w:tc>
          <w:tcPr>
            <w:tcW w:w="803" w:type="dxa"/>
          </w:tcPr>
          <w:p w:rsidR="0075012B" w:rsidRPr="00A6736D" w:rsidRDefault="00A42DDA" w:rsidP="00902BFA">
            <w:pPr>
              <w:pStyle w:val="af0"/>
              <w:spacing w:before="240" w:after="240"/>
              <w:rPr>
                <w:sz w:val="18"/>
                <w:szCs w:val="18"/>
              </w:rPr>
            </w:pPr>
            <w:r w:rsidRPr="00A6736D">
              <w:rPr>
                <w:rFonts w:hint="eastAsia"/>
                <w:sz w:val="18"/>
                <w:szCs w:val="18"/>
              </w:rPr>
              <w:t>数据时效</w:t>
            </w:r>
          </w:p>
        </w:tc>
        <w:tc>
          <w:tcPr>
            <w:tcW w:w="1059" w:type="dxa"/>
            <w:vAlign w:val="center"/>
          </w:tcPr>
          <w:p w:rsidR="0075012B" w:rsidRPr="00A6736D" w:rsidRDefault="00A42DDA" w:rsidP="00902BFA">
            <w:pPr>
              <w:pStyle w:val="af0"/>
              <w:spacing w:before="240" w:after="240"/>
              <w:rPr>
                <w:sz w:val="18"/>
                <w:szCs w:val="18"/>
              </w:rPr>
            </w:pPr>
            <w:r w:rsidRPr="00A6736D">
              <w:rPr>
                <w:rFonts w:hint="eastAsia"/>
                <w:sz w:val="18"/>
                <w:szCs w:val="18"/>
              </w:rPr>
              <w:t>数据来源</w:t>
            </w:r>
          </w:p>
        </w:tc>
      </w:tr>
      <w:tr w:rsidR="0075012B" w:rsidRPr="00AE470A" w:rsidTr="00A6736D">
        <w:tc>
          <w:tcPr>
            <w:tcW w:w="1118" w:type="dxa"/>
            <w:vMerge w:val="restart"/>
            <w:vAlign w:val="center"/>
          </w:tcPr>
          <w:p w:rsidR="0075012B" w:rsidRPr="00A6736D" w:rsidRDefault="0075012B">
            <w:pPr>
              <w:pStyle w:val="afd"/>
              <w:numPr>
                <w:ilvl w:val="0"/>
                <w:numId w:val="0"/>
              </w:numPr>
              <w:ind w:left="-281"/>
              <w:jc w:val="center"/>
              <w:rPr>
                <w:sz w:val="18"/>
                <w:szCs w:val="18"/>
              </w:rPr>
            </w:pPr>
          </w:p>
          <w:p w:rsidR="0075012B" w:rsidRPr="00A6736D" w:rsidRDefault="0075012B">
            <w:pPr>
              <w:pStyle w:val="afd"/>
              <w:numPr>
                <w:ilvl w:val="0"/>
                <w:numId w:val="0"/>
              </w:numPr>
              <w:ind w:left="-281"/>
              <w:jc w:val="center"/>
              <w:rPr>
                <w:rFonts w:ascii="宋体" w:eastAsia="宋体"/>
                <w:sz w:val="18"/>
                <w:szCs w:val="18"/>
              </w:rPr>
            </w:pP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城市</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全民</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健身</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竞争</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实力</w:t>
            </w:r>
          </w:p>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A42DDA" w:rsidP="00902BFA">
            <w:pPr>
              <w:pStyle w:val="af0"/>
              <w:spacing w:before="240" w:after="240"/>
              <w:rPr>
                <w:sz w:val="18"/>
                <w:szCs w:val="18"/>
              </w:rPr>
            </w:pPr>
            <w:r w:rsidRPr="00A6736D">
              <w:rPr>
                <w:rFonts w:hint="eastAsia"/>
                <w:sz w:val="18"/>
                <w:szCs w:val="18"/>
              </w:rPr>
              <w:t>体育场地</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专门供全民健身所使用的空间或场地</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w:t>
            </w:r>
            <w:r w:rsidRPr="00AE470A">
              <w:rPr>
                <w:rFonts w:ascii="宋体" w:hAnsi="宋体" w:cs="宋体" w:hint="eastAsia"/>
                <w:b/>
                <w:bCs/>
                <w:color w:val="000000" w:themeColor="text1"/>
                <w:sz w:val="18"/>
                <w:szCs w:val="18"/>
              </w:rPr>
              <w:t>）万人拥有体育场馆数量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衡量体育场馆普及程度的指标。</w:t>
            </w:r>
          </w:p>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计算公式：人口总数（以万为单位）</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体育场馆总数​</w:t>
            </w:r>
          </w:p>
        </w:tc>
        <w:tc>
          <w:tcPr>
            <w:tcW w:w="803" w:type="dxa"/>
            <w:vMerge w:val="restart"/>
            <w:vAlign w:val="center"/>
          </w:tcPr>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restart"/>
            <w:vAlign w:val="center"/>
          </w:tcPr>
          <w:p w:rsidR="0075012B" w:rsidRPr="00AE470A" w:rsidRDefault="007F13E7">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参评</w:t>
            </w:r>
            <w:r w:rsidR="00A42DDA" w:rsidRPr="00AE470A">
              <w:rPr>
                <w:rFonts w:ascii="宋体" w:hAnsi="宋体" w:cs="宋体" w:hint="eastAsia"/>
                <w:color w:val="000000" w:themeColor="text1"/>
                <w:sz w:val="18"/>
                <w:szCs w:val="18"/>
              </w:rPr>
              <w:t>城市提供数据</w:t>
            </w:r>
          </w:p>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w:t>
            </w:r>
            <w:r w:rsidRPr="00AE470A">
              <w:rPr>
                <w:rFonts w:ascii="宋体" w:hAnsi="宋体" w:cs="宋体" w:hint="eastAsia"/>
                <w:b/>
                <w:bCs/>
                <w:color w:val="000000" w:themeColor="text1"/>
                <w:sz w:val="18"/>
                <w:szCs w:val="18"/>
              </w:rPr>
              <w:t>）人均体育场地面积</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城市内所有体育场地总面积</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城市人口总数</w:t>
            </w:r>
          </w:p>
        </w:tc>
        <w:tc>
          <w:tcPr>
            <w:tcW w:w="803" w:type="dxa"/>
            <w:vMerge/>
            <w:vAlign w:val="center"/>
          </w:tcPr>
          <w:p w:rsidR="0075012B" w:rsidRPr="00AE470A"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3</w:t>
            </w:r>
            <w:r w:rsidRPr="00AE470A">
              <w:rPr>
                <w:rFonts w:ascii="宋体" w:hAnsi="宋体" w:cs="宋体" w:hint="eastAsia"/>
                <w:b/>
                <w:bCs/>
                <w:color w:val="000000" w:themeColor="text1"/>
                <w:sz w:val="18"/>
                <w:szCs w:val="18"/>
              </w:rPr>
              <w:t>）每万人拥有“三大球”场地</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包括室内场地，主要指</w:t>
            </w:r>
            <w:r w:rsidRPr="00AE470A">
              <w:rPr>
                <w:rFonts w:ascii="宋体" w:hAnsi="宋体" w:cs="宋体"/>
                <w:color w:val="000000" w:themeColor="text1"/>
                <w:sz w:val="18"/>
                <w:szCs w:val="18"/>
              </w:rPr>
              <w:t>11</w:t>
            </w:r>
            <w:r w:rsidRPr="00AE470A">
              <w:rPr>
                <w:rFonts w:ascii="宋体" w:hAnsi="宋体" w:cs="宋体" w:hint="eastAsia"/>
                <w:color w:val="000000" w:themeColor="text1"/>
                <w:sz w:val="18"/>
                <w:szCs w:val="18"/>
              </w:rPr>
              <w:t>人制足球场、</w:t>
            </w:r>
            <w:r w:rsidRPr="00AE470A">
              <w:rPr>
                <w:rFonts w:ascii="宋体" w:hAnsi="宋体" w:cs="宋体"/>
                <w:color w:val="000000" w:themeColor="text1"/>
                <w:sz w:val="18"/>
                <w:szCs w:val="18"/>
              </w:rPr>
              <w:t>7</w:t>
            </w:r>
            <w:r w:rsidRPr="00AE470A">
              <w:rPr>
                <w:rFonts w:ascii="宋体" w:hAnsi="宋体" w:cs="宋体" w:hint="eastAsia"/>
                <w:color w:val="000000" w:themeColor="text1"/>
                <w:sz w:val="18"/>
                <w:szCs w:val="18"/>
              </w:rPr>
              <w:t>（</w:t>
            </w:r>
            <w:r w:rsidRPr="00AE470A">
              <w:rPr>
                <w:rFonts w:ascii="宋体" w:hAnsi="宋体" w:cs="宋体"/>
                <w:color w:val="000000" w:themeColor="text1"/>
                <w:sz w:val="18"/>
                <w:szCs w:val="18"/>
              </w:rPr>
              <w:t>8</w:t>
            </w:r>
            <w:r w:rsidRPr="00AE470A">
              <w:rPr>
                <w:rFonts w:ascii="宋体" w:hAnsi="宋体" w:cs="宋体" w:hint="eastAsia"/>
                <w:color w:val="000000" w:themeColor="text1"/>
                <w:sz w:val="18"/>
                <w:szCs w:val="18"/>
              </w:rPr>
              <w:t>）人制足球场、</w:t>
            </w:r>
            <w:r w:rsidRPr="00AE470A">
              <w:rPr>
                <w:rFonts w:ascii="宋体" w:hAnsi="宋体" w:cs="宋体"/>
                <w:color w:val="000000" w:themeColor="text1"/>
                <w:sz w:val="18"/>
                <w:szCs w:val="18"/>
              </w:rPr>
              <w:t>5</w:t>
            </w:r>
            <w:r w:rsidRPr="00AE470A">
              <w:rPr>
                <w:rFonts w:ascii="宋体" w:hAnsi="宋体" w:cs="宋体" w:hint="eastAsia"/>
                <w:color w:val="000000" w:themeColor="text1"/>
                <w:sz w:val="18"/>
                <w:szCs w:val="18"/>
              </w:rPr>
              <w:t>人制足球场、标准篮球场、标准排球场数量</w:t>
            </w:r>
          </w:p>
        </w:tc>
        <w:tc>
          <w:tcPr>
            <w:tcW w:w="803" w:type="dxa"/>
            <w:vMerge/>
            <w:vAlign w:val="center"/>
          </w:tcPr>
          <w:p w:rsidR="0075012B" w:rsidRPr="00AE470A"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4</w:t>
            </w:r>
            <w:r w:rsidRPr="00AE470A">
              <w:rPr>
                <w:rFonts w:ascii="宋体" w:hAnsi="宋体" w:cs="宋体" w:hint="eastAsia"/>
                <w:b/>
                <w:bCs/>
                <w:color w:val="000000" w:themeColor="text1"/>
                <w:sz w:val="18"/>
                <w:szCs w:val="18"/>
              </w:rPr>
              <w:t>）人均健身路径数量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计算公式：人口总数（以万为单位）</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健身路径总数</w:t>
            </w:r>
          </w:p>
        </w:tc>
        <w:tc>
          <w:tcPr>
            <w:tcW w:w="803" w:type="dxa"/>
            <w:vMerge/>
            <w:vAlign w:val="center"/>
          </w:tcPr>
          <w:p w:rsidR="0075012B" w:rsidRPr="00AE470A"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5</w:t>
            </w:r>
            <w:r w:rsidRPr="00AE470A">
              <w:rPr>
                <w:rFonts w:ascii="宋体" w:hAnsi="宋体" w:cs="宋体" w:hint="eastAsia"/>
                <w:b/>
                <w:bCs/>
                <w:color w:val="000000" w:themeColor="text1"/>
                <w:sz w:val="18"/>
                <w:szCs w:val="18"/>
              </w:rPr>
              <w:t>）人均体育公园数量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计算公式：人口总数（以万为单位）</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体育公园总数</w:t>
            </w:r>
          </w:p>
        </w:tc>
        <w:tc>
          <w:tcPr>
            <w:tcW w:w="803" w:type="dxa"/>
            <w:vMerge/>
            <w:vAlign w:val="center"/>
          </w:tcPr>
          <w:p w:rsidR="0075012B" w:rsidRPr="00AE470A"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6</w:t>
            </w:r>
            <w:r w:rsidRPr="00AE470A">
              <w:rPr>
                <w:rFonts w:ascii="宋体" w:hAnsi="宋体" w:cs="宋体" w:hint="eastAsia"/>
                <w:b/>
                <w:bCs/>
                <w:color w:val="000000" w:themeColor="text1"/>
                <w:sz w:val="18"/>
                <w:szCs w:val="18"/>
              </w:rPr>
              <w:t>）近</w:t>
            </w:r>
            <w:r w:rsidRPr="00AE470A">
              <w:rPr>
                <w:rFonts w:ascii="宋体" w:hAnsi="宋体" w:cs="宋体"/>
                <w:b/>
                <w:bCs/>
                <w:color w:val="000000" w:themeColor="text1"/>
                <w:sz w:val="18"/>
                <w:szCs w:val="18"/>
              </w:rPr>
              <w:t>3</w:t>
            </w:r>
            <w:r w:rsidRPr="00AE470A">
              <w:rPr>
                <w:rFonts w:ascii="宋体" w:hAnsi="宋体" w:cs="宋体" w:hint="eastAsia"/>
                <w:b/>
                <w:bCs/>
                <w:color w:val="000000" w:themeColor="text1"/>
                <w:sz w:val="18"/>
                <w:szCs w:val="18"/>
              </w:rPr>
              <w:t>年新建居住区体育设施室内人均建筑面积或室外人均用地面积</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中共中央办公厅、国务院办公厅《关于构建更加高水平的全民健身公共服务体系的意见》提出新建居住区要按室内人均建筑面积不低于</w:t>
            </w:r>
            <w:r w:rsidRPr="00AE470A">
              <w:rPr>
                <w:rFonts w:ascii="宋体" w:hAnsi="宋体" w:cs="宋体"/>
                <w:color w:val="000000" w:themeColor="text1"/>
                <w:sz w:val="18"/>
                <w:szCs w:val="18"/>
              </w:rPr>
              <w:t>0.1</w:t>
            </w:r>
            <w:r w:rsidR="007F13E7" w:rsidRPr="00AE470A">
              <w:rPr>
                <w:rFonts w:ascii="宋体" w:hAnsi="宋体" w:cs="宋体"/>
                <w:color w:val="000000" w:themeColor="text1"/>
                <w:sz w:val="18"/>
                <w:szCs w:val="18"/>
              </w:rPr>
              <w:t>m</w:t>
            </w:r>
            <w:r w:rsidR="007F13E7" w:rsidRPr="00A6736D">
              <w:rPr>
                <w:rFonts w:ascii="宋体" w:hAnsi="宋体" w:cs="宋体"/>
                <w:color w:val="000000" w:themeColor="text1"/>
                <w:sz w:val="18"/>
                <w:szCs w:val="18"/>
                <w:vertAlign w:val="superscript"/>
              </w:rPr>
              <w:t>2</w:t>
            </w:r>
            <w:r w:rsidRPr="00AE470A">
              <w:rPr>
                <w:rFonts w:ascii="宋体" w:hAnsi="宋体" w:cs="宋体" w:hint="eastAsia"/>
                <w:color w:val="000000" w:themeColor="text1"/>
                <w:sz w:val="18"/>
                <w:szCs w:val="18"/>
              </w:rPr>
              <w:t>或室外人均用地不低于</w:t>
            </w:r>
            <w:r w:rsidRPr="00AE470A">
              <w:rPr>
                <w:rFonts w:ascii="宋体" w:hAnsi="宋体" w:cs="宋体"/>
                <w:color w:val="000000" w:themeColor="text1"/>
                <w:sz w:val="18"/>
                <w:szCs w:val="18"/>
              </w:rPr>
              <w:t>0.3m</w:t>
            </w:r>
            <w:r w:rsidRPr="00A6736D">
              <w:rPr>
                <w:rFonts w:ascii="宋体" w:hAnsi="宋体" w:cs="宋体"/>
                <w:color w:val="000000" w:themeColor="text1"/>
                <w:sz w:val="18"/>
                <w:szCs w:val="18"/>
                <w:vertAlign w:val="superscript"/>
              </w:rPr>
              <w:t>2</w:t>
            </w:r>
            <w:r w:rsidRPr="00AE470A">
              <w:rPr>
                <w:rFonts w:ascii="宋体" w:hAnsi="宋体" w:cs="宋体" w:hint="eastAsia"/>
                <w:color w:val="000000" w:themeColor="text1"/>
                <w:sz w:val="18"/>
                <w:szCs w:val="18"/>
              </w:rPr>
              <w:t>的标准配建公共健身设施</w:t>
            </w:r>
          </w:p>
        </w:tc>
        <w:tc>
          <w:tcPr>
            <w:tcW w:w="803" w:type="dxa"/>
            <w:vMerge/>
            <w:vAlign w:val="center"/>
          </w:tcPr>
          <w:p w:rsidR="0075012B" w:rsidRPr="00AE470A"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A42DDA" w:rsidP="00902BFA">
            <w:pPr>
              <w:pStyle w:val="af0"/>
              <w:spacing w:before="240" w:after="240"/>
              <w:rPr>
                <w:sz w:val="18"/>
                <w:szCs w:val="18"/>
              </w:rPr>
            </w:pPr>
            <w:r w:rsidRPr="00A6736D">
              <w:rPr>
                <w:rFonts w:hint="eastAsia"/>
                <w:sz w:val="18"/>
                <w:szCs w:val="18"/>
              </w:rPr>
              <w:t>体育人才</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从事全民健身相关工作和进行体育相关专业学习的人员</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7</w:t>
            </w:r>
            <w:r w:rsidRPr="00AE470A">
              <w:rPr>
                <w:rFonts w:ascii="宋体" w:hAnsi="宋体" w:cs="宋体" w:hint="eastAsia"/>
                <w:b/>
                <w:bCs/>
                <w:color w:val="000000" w:themeColor="text1"/>
                <w:sz w:val="18"/>
                <w:szCs w:val="18"/>
              </w:rPr>
              <w:t>）每千人拥有的社会体育指导员数量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国家级、一级、二级、三级社会体育指导员总人数</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（当地常住人口</w:t>
            </w:r>
            <w:r w:rsidR="001D38FB" w:rsidRPr="00AE470A">
              <w:rPr>
                <w:rFonts w:ascii="宋体" w:hAnsi="宋体" w:cs="宋体" w:hint="eastAsia"/>
                <w:color w:val="000000" w:themeColor="text1"/>
                <w:sz w:val="18"/>
                <w:szCs w:val="18"/>
              </w:rPr>
              <w:t>×</w:t>
            </w:r>
            <w:r w:rsidRPr="00AE470A">
              <w:rPr>
                <w:rFonts w:ascii="宋体" w:hAnsi="宋体" w:cs="宋体"/>
                <w:color w:val="000000" w:themeColor="text1"/>
                <w:sz w:val="18"/>
                <w:szCs w:val="18"/>
              </w:rPr>
              <w:t>1000).</w:t>
            </w:r>
            <w:r w:rsidRPr="00AE470A">
              <w:rPr>
                <w:rFonts w:ascii="宋体" w:hAnsi="宋体" w:cs="宋体" w:hint="eastAsia"/>
                <w:color w:val="000000" w:themeColor="text1"/>
                <w:sz w:val="18"/>
                <w:szCs w:val="18"/>
              </w:rPr>
              <w:t>以全国社会体育指导员信息管理平台数据为准</w:t>
            </w:r>
          </w:p>
        </w:tc>
        <w:tc>
          <w:tcPr>
            <w:tcW w:w="803" w:type="dxa"/>
            <w:vMerge w:val="restart"/>
            <w:vAlign w:val="center"/>
          </w:tcPr>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6736D" w:rsidRDefault="00A42DDA">
            <w:pPr>
              <w:adjustRightInd/>
              <w:spacing w:line="240" w:lineRule="auto"/>
              <w:jc w:val="center"/>
              <w:rPr>
                <w:rFonts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restart"/>
            <w:vAlign w:val="center"/>
          </w:tcPr>
          <w:p w:rsidR="0075012B" w:rsidRPr="00A6736D" w:rsidRDefault="007F13E7" w:rsidP="00A6736D">
            <w:pPr>
              <w:adjustRightInd/>
              <w:spacing w:line="240" w:lineRule="auto"/>
              <w:jc w:val="center"/>
              <w:rPr>
                <w:sz w:val="18"/>
                <w:szCs w:val="18"/>
              </w:rPr>
            </w:pPr>
            <w:r w:rsidRPr="00A6736D">
              <w:rPr>
                <w:rFonts w:ascii="宋体" w:hAnsi="宋体" w:cs="宋体" w:hint="eastAsia"/>
                <w:color w:val="000000" w:themeColor="text1"/>
                <w:sz w:val="18"/>
                <w:szCs w:val="18"/>
              </w:rPr>
              <w:t>参评</w:t>
            </w:r>
            <w:r w:rsidR="00A42DDA" w:rsidRPr="00A6736D">
              <w:rPr>
                <w:rFonts w:ascii="宋体" w:hAnsi="宋体" w:cs="宋体" w:hint="eastAsia"/>
                <w:color w:val="000000" w:themeColor="text1"/>
                <w:sz w:val="18"/>
                <w:szCs w:val="18"/>
              </w:rPr>
              <w:t>城市提供数据</w:t>
            </w: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8</w:t>
            </w:r>
            <w:r w:rsidRPr="00AE470A">
              <w:rPr>
                <w:rFonts w:ascii="宋体" w:hAnsi="宋体" w:cs="宋体" w:hint="eastAsia"/>
                <w:b/>
                <w:bCs/>
                <w:color w:val="000000" w:themeColor="text1"/>
                <w:sz w:val="18"/>
                <w:szCs w:val="18"/>
              </w:rPr>
              <w:t>）当地院校体育相关专业在校生数量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注册在当地院校体育教育、运动训练、体育管理、运动科学等体育相关专业的全日制专科生、本科生、研究生总数</w:t>
            </w:r>
          </w:p>
        </w:tc>
        <w:tc>
          <w:tcPr>
            <w:tcW w:w="803" w:type="dxa"/>
            <w:vMerge/>
            <w:vAlign w:val="center"/>
          </w:tcPr>
          <w:p w:rsidR="0075012B" w:rsidRPr="00A6736D"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A42DDA" w:rsidP="00902BFA">
            <w:pPr>
              <w:pStyle w:val="af0"/>
              <w:spacing w:before="240" w:after="240"/>
              <w:rPr>
                <w:sz w:val="18"/>
                <w:szCs w:val="18"/>
              </w:rPr>
            </w:pPr>
            <w:r w:rsidRPr="00A6736D">
              <w:rPr>
                <w:rFonts w:hint="eastAsia"/>
                <w:sz w:val="18"/>
                <w:szCs w:val="18"/>
              </w:rPr>
              <w:t>体育组织</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专门负责组织、管理和推动全民健身活动的机构或组织形式</w:t>
            </w:r>
            <w:r w:rsidRPr="00AE470A">
              <w:rPr>
                <w:rFonts w:ascii="宋体" w:hAnsi="宋体" w:cs="宋体"/>
                <w:color w:val="000000" w:themeColor="text1"/>
                <w:sz w:val="18"/>
                <w:szCs w:val="18"/>
              </w:rPr>
              <w:t>,</w:t>
            </w:r>
            <w:r w:rsidRPr="00AE470A">
              <w:rPr>
                <w:rFonts w:ascii="宋体" w:hAnsi="宋体" w:cs="宋体" w:hint="eastAsia"/>
                <w:color w:val="000000" w:themeColor="text1"/>
                <w:sz w:val="18"/>
                <w:szCs w:val="18"/>
              </w:rPr>
              <w:t>包括国际体育组织、国家体育组织、地区性体育组织以及学校体育组织等</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9</w:t>
            </w:r>
            <w:r w:rsidRPr="00AE470A">
              <w:rPr>
                <w:rFonts w:ascii="宋体" w:hAnsi="宋体" w:cs="宋体" w:hint="eastAsia"/>
                <w:b/>
                <w:bCs/>
                <w:color w:val="000000" w:themeColor="text1"/>
                <w:sz w:val="18"/>
                <w:szCs w:val="18"/>
              </w:rPr>
              <w:t>）体育协会数量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注册在当地的各级体育协会总数</w:t>
            </w:r>
          </w:p>
        </w:tc>
        <w:tc>
          <w:tcPr>
            <w:tcW w:w="803" w:type="dxa"/>
            <w:vMerge/>
            <w:vAlign w:val="center"/>
          </w:tcPr>
          <w:p w:rsidR="0075012B" w:rsidRPr="00A6736D" w:rsidRDefault="0075012B">
            <w:pPr>
              <w:adjustRightInd/>
              <w:spacing w:line="240" w:lineRule="auto"/>
              <w:jc w:val="center"/>
              <w:rPr>
                <w:rFonts w:hAnsi="宋体" w:cs="宋体"/>
                <w:color w:val="000000" w:themeColor="text1"/>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10</w:t>
            </w:r>
            <w:r w:rsidRPr="00AE470A">
              <w:rPr>
                <w:rFonts w:ascii="宋体" w:hAnsi="宋体" w:cs="宋体" w:hint="eastAsia"/>
                <w:b/>
                <w:bCs/>
                <w:color w:val="000000" w:themeColor="text1"/>
                <w:sz w:val="18"/>
                <w:szCs w:val="18"/>
              </w:rPr>
              <w:t>）其他体育组织数量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注册在当地的各级体育社会组织总数</w:t>
            </w:r>
          </w:p>
        </w:tc>
        <w:tc>
          <w:tcPr>
            <w:tcW w:w="803" w:type="dxa"/>
            <w:vMerge/>
          </w:tcPr>
          <w:p w:rsidR="0075012B" w:rsidRPr="00A6736D" w:rsidRDefault="0075012B" w:rsidP="00902BFA">
            <w:pPr>
              <w:pStyle w:val="af0"/>
              <w:spacing w:before="240" w:after="240"/>
              <w:rPr>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A42DDA">
            <w:pPr>
              <w:pStyle w:val="a2"/>
              <w:numPr>
                <w:ilvl w:val="3"/>
                <w:numId w:val="0"/>
              </w:numPr>
              <w:spacing w:before="120" w:after="120"/>
              <w:jc w:val="center"/>
              <w:rPr>
                <w:rFonts w:ascii="宋体" w:eastAsia="宋体" w:hAnsi="宋体" w:cs="宋体"/>
                <w:b/>
                <w:bCs/>
                <w:color w:val="000000" w:themeColor="text1"/>
                <w:sz w:val="18"/>
                <w:szCs w:val="18"/>
              </w:rPr>
            </w:pPr>
            <w:r w:rsidRPr="00A6736D">
              <w:rPr>
                <w:rFonts w:ascii="宋体" w:eastAsia="宋体" w:hAnsi="宋体" w:cs="宋体" w:hint="eastAsia"/>
                <w:b/>
                <w:bCs/>
                <w:color w:val="000000" w:themeColor="text1"/>
                <w:sz w:val="18"/>
                <w:szCs w:val="18"/>
              </w:rPr>
              <w:t>体育数据</w:t>
            </w:r>
          </w:p>
          <w:p w:rsidR="0075012B" w:rsidRPr="00A6736D" w:rsidRDefault="0075012B" w:rsidP="00902BFA">
            <w:pPr>
              <w:pStyle w:val="af0"/>
              <w:spacing w:before="240" w:after="240"/>
              <w:rPr>
                <w:sz w:val="18"/>
                <w:szCs w:val="18"/>
              </w:rPr>
            </w:pP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城市将全民健身相关的信息、数据和活动转化为数字化形式的过程和实践情况，受到城市数字基础设施等多重因素影响</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11</w:t>
            </w:r>
            <w:r w:rsidRPr="00AE470A">
              <w:rPr>
                <w:rFonts w:ascii="宋体" w:hAnsi="宋体" w:cs="宋体" w:hint="eastAsia"/>
                <w:b/>
                <w:bCs/>
                <w:color w:val="000000" w:themeColor="text1"/>
                <w:sz w:val="18"/>
                <w:szCs w:val="18"/>
              </w:rPr>
              <w:t>）公共体育服务、体育消费等体育管理数字平台数量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是指利用现代信息技术，尤其是数字化工具进行管理和优化体育活动、组织、和事件的平台。</w:t>
            </w:r>
          </w:p>
        </w:tc>
        <w:tc>
          <w:tcPr>
            <w:tcW w:w="803" w:type="dxa"/>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restart"/>
            <w:vAlign w:val="center"/>
          </w:tcPr>
          <w:p w:rsidR="0075012B" w:rsidRPr="00AE470A" w:rsidRDefault="008F7DC8">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中科闻歌科技股份有限公司</w:t>
            </w:r>
            <w:r w:rsidR="00A42DDA" w:rsidRPr="00AE470A">
              <w:rPr>
                <w:rFonts w:ascii="宋体" w:hAnsi="宋体" w:cs="宋体" w:hint="eastAsia"/>
                <w:color w:val="000000" w:themeColor="text1"/>
                <w:sz w:val="18"/>
                <w:szCs w:val="18"/>
              </w:rPr>
              <w:t>提供</w:t>
            </w: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12</w:t>
            </w:r>
            <w:r w:rsidRPr="00AE470A">
              <w:rPr>
                <w:rFonts w:ascii="宋体" w:hAnsi="宋体" w:cs="宋体" w:hint="eastAsia"/>
                <w:b/>
                <w:bCs/>
                <w:color w:val="000000" w:themeColor="text1"/>
                <w:sz w:val="18"/>
                <w:szCs w:val="18"/>
              </w:rPr>
              <w:t>）已经基本实现大数据功能的场馆数量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是指运用现代信息技术和智能化系统，实现无线网络接入、互动式座位、智能导航系统、个性化内容推送、场馆维护、人流控制和票务管理、高科技监控、人脸识别、紧急响应、智能照明系统、太阳能板、雨水回收系统等功能的体育场馆</w:t>
            </w:r>
          </w:p>
        </w:tc>
        <w:tc>
          <w:tcPr>
            <w:tcW w:w="803" w:type="dxa"/>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rPr>
          <w:trHeight w:val="90"/>
        </w:trPr>
        <w:tc>
          <w:tcPr>
            <w:tcW w:w="1118" w:type="dxa"/>
            <w:vMerge w:val="restart"/>
            <w:vAlign w:val="center"/>
          </w:tcPr>
          <w:p w:rsidR="0075012B" w:rsidRPr="00A6736D" w:rsidRDefault="0075012B" w:rsidP="00902BFA">
            <w:pPr>
              <w:pStyle w:val="af0"/>
              <w:spacing w:before="240" w:after="240"/>
              <w:rPr>
                <w:sz w:val="18"/>
                <w:szCs w:val="18"/>
              </w:rPr>
            </w:pPr>
          </w:p>
          <w:p w:rsidR="0075012B" w:rsidRPr="00A6736D" w:rsidRDefault="0075012B" w:rsidP="00902BFA">
            <w:pPr>
              <w:pStyle w:val="af0"/>
              <w:spacing w:before="240" w:after="240"/>
              <w:rPr>
                <w:sz w:val="18"/>
                <w:szCs w:val="18"/>
              </w:rPr>
            </w:pPr>
          </w:p>
          <w:p w:rsidR="0075012B" w:rsidRPr="00A6736D" w:rsidRDefault="0075012B" w:rsidP="00902BFA">
            <w:pPr>
              <w:pStyle w:val="af0"/>
              <w:spacing w:before="240" w:after="240"/>
              <w:rPr>
                <w:sz w:val="18"/>
                <w:szCs w:val="18"/>
              </w:rPr>
            </w:pPr>
          </w:p>
          <w:p w:rsidR="0075012B" w:rsidRPr="00A6736D" w:rsidRDefault="0075012B">
            <w:pPr>
              <w:pStyle w:val="afd"/>
              <w:numPr>
                <w:ilvl w:val="0"/>
                <w:numId w:val="0"/>
              </w:numPr>
              <w:ind w:left="-281"/>
              <w:jc w:val="center"/>
              <w:rPr>
                <w:sz w:val="18"/>
                <w:szCs w:val="18"/>
              </w:rPr>
            </w:pPr>
          </w:p>
          <w:p w:rsidR="0075012B" w:rsidRPr="00A6736D" w:rsidRDefault="0075012B">
            <w:pPr>
              <w:pStyle w:val="afd"/>
              <w:numPr>
                <w:ilvl w:val="0"/>
                <w:numId w:val="0"/>
              </w:numPr>
              <w:ind w:left="-281"/>
              <w:jc w:val="center"/>
              <w:rPr>
                <w:rFonts w:ascii="宋体" w:eastAsia="宋体"/>
                <w:b/>
                <w:bCs/>
                <w:sz w:val="18"/>
                <w:szCs w:val="18"/>
              </w:rPr>
            </w:pP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城市</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全民</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健身</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竞争</w:t>
            </w:r>
          </w:p>
          <w:p w:rsidR="0075012B" w:rsidRPr="00A6736D" w:rsidRDefault="00A42DDA">
            <w:pPr>
              <w:pStyle w:val="afd"/>
              <w:numPr>
                <w:ilvl w:val="0"/>
                <w:numId w:val="0"/>
              </w:numPr>
              <w:ind w:left="-281"/>
              <w:jc w:val="center"/>
              <w:rPr>
                <w:rFonts w:hAnsi="宋体" w:cs="宋体"/>
                <w:b/>
                <w:bCs/>
                <w:color w:val="000000" w:themeColor="text1"/>
                <w:sz w:val="18"/>
                <w:szCs w:val="18"/>
              </w:rPr>
            </w:pPr>
            <w:r w:rsidRPr="00A6736D">
              <w:rPr>
                <w:rFonts w:ascii="宋体" w:eastAsia="宋体" w:hint="eastAsia"/>
                <w:b/>
                <w:bCs/>
                <w:sz w:val="18"/>
                <w:szCs w:val="18"/>
              </w:rPr>
              <w:t>潜力</w:t>
            </w:r>
          </w:p>
        </w:tc>
        <w:tc>
          <w:tcPr>
            <w:tcW w:w="809" w:type="dxa"/>
            <w:vMerge w:val="restart"/>
            <w:vAlign w:val="center"/>
          </w:tcPr>
          <w:p w:rsidR="0075012B" w:rsidRPr="00A6736D" w:rsidRDefault="0075012B" w:rsidP="00902BFA">
            <w:pPr>
              <w:pStyle w:val="af0"/>
              <w:spacing w:before="240" w:after="240"/>
              <w:rPr>
                <w:sz w:val="18"/>
                <w:szCs w:val="18"/>
              </w:rPr>
            </w:pPr>
          </w:p>
          <w:p w:rsidR="0075012B" w:rsidRPr="00A6736D" w:rsidRDefault="00A42DDA" w:rsidP="00902BFA">
            <w:pPr>
              <w:pStyle w:val="af0"/>
              <w:spacing w:before="240" w:after="240"/>
              <w:rPr>
                <w:sz w:val="18"/>
                <w:szCs w:val="18"/>
              </w:rPr>
            </w:pPr>
            <w:r w:rsidRPr="00A6736D">
              <w:rPr>
                <w:rFonts w:hint="eastAsia"/>
                <w:sz w:val="18"/>
                <w:szCs w:val="18"/>
              </w:rPr>
              <w:lastRenderedPageBreak/>
              <w:t>政府支持</w:t>
            </w:r>
          </w:p>
        </w:tc>
        <w:tc>
          <w:tcPr>
            <w:tcW w:w="1517" w:type="dxa"/>
            <w:vMerge w:val="restart"/>
            <w:vAlign w:val="center"/>
          </w:tcPr>
          <w:p w:rsidR="0075012B" w:rsidRPr="00AE470A" w:rsidRDefault="0075012B">
            <w:pPr>
              <w:adjustRightInd/>
              <w:spacing w:line="240" w:lineRule="auto"/>
              <w:jc w:val="left"/>
              <w:rPr>
                <w:rFonts w:ascii="宋体" w:hAnsi="宋体" w:cs="宋体"/>
                <w:color w:val="000000" w:themeColor="text1"/>
                <w:sz w:val="18"/>
                <w:szCs w:val="18"/>
              </w:rPr>
            </w:pPr>
          </w:p>
          <w:p w:rsidR="0075012B" w:rsidRPr="00AE470A" w:rsidRDefault="0075012B">
            <w:pPr>
              <w:adjustRightInd/>
              <w:spacing w:line="240" w:lineRule="auto"/>
              <w:jc w:val="left"/>
              <w:rPr>
                <w:rFonts w:ascii="宋体" w:hAnsi="宋体" w:cs="宋体"/>
                <w:color w:val="000000" w:themeColor="text1"/>
                <w:sz w:val="18"/>
                <w:szCs w:val="18"/>
              </w:rPr>
            </w:pPr>
          </w:p>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lastRenderedPageBreak/>
              <w:t>政府部门通过政策扶持以及资金投入等对全民健身进行支持的情况</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lastRenderedPageBreak/>
              <w:t>（</w:t>
            </w:r>
            <w:r w:rsidRPr="00AE470A">
              <w:rPr>
                <w:rFonts w:ascii="宋体" w:hAnsi="宋体" w:cs="宋体"/>
                <w:b/>
                <w:bCs/>
                <w:color w:val="000000" w:themeColor="text1"/>
                <w:sz w:val="18"/>
                <w:szCs w:val="18"/>
              </w:rPr>
              <w:t>13</w:t>
            </w:r>
            <w:r w:rsidRPr="00AE470A">
              <w:rPr>
                <w:rFonts w:ascii="宋体" w:hAnsi="宋体" w:cs="宋体" w:hint="eastAsia"/>
                <w:b/>
                <w:bCs/>
                <w:color w:val="000000" w:themeColor="text1"/>
                <w:sz w:val="18"/>
                <w:szCs w:val="18"/>
              </w:rPr>
              <w:t>）人均全民健身经费投入</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用于全民健身活动的体彩公益金等财政经费在每个居民身上</w:t>
            </w:r>
            <w:r w:rsidRPr="00AE470A">
              <w:rPr>
                <w:rFonts w:ascii="宋体" w:hAnsi="宋体" w:cs="宋体" w:hint="eastAsia"/>
                <w:color w:val="000000" w:themeColor="text1"/>
                <w:sz w:val="18"/>
                <w:szCs w:val="18"/>
              </w:rPr>
              <w:lastRenderedPageBreak/>
              <w:t>的平均投入额。</w:t>
            </w:r>
          </w:p>
        </w:tc>
        <w:tc>
          <w:tcPr>
            <w:tcW w:w="803" w:type="dxa"/>
            <w:vMerge w:val="restart"/>
          </w:tcPr>
          <w:p w:rsidR="0075012B" w:rsidRPr="00AE470A" w:rsidRDefault="0075012B">
            <w:pPr>
              <w:spacing w:line="240" w:lineRule="auto"/>
              <w:jc w:val="center"/>
              <w:rPr>
                <w:rFonts w:ascii="宋体" w:hAnsi="宋体" w:cs="宋体"/>
                <w:color w:val="000000" w:themeColor="text1"/>
                <w:sz w:val="18"/>
                <w:szCs w:val="18"/>
              </w:rPr>
            </w:pPr>
          </w:p>
          <w:p w:rsidR="0075012B" w:rsidRPr="00AE470A" w:rsidRDefault="0075012B">
            <w:pPr>
              <w:spacing w:line="240" w:lineRule="auto"/>
              <w:jc w:val="center"/>
              <w:rPr>
                <w:rFonts w:ascii="宋体" w:hAnsi="宋体" w:cs="宋体"/>
                <w:color w:val="000000" w:themeColor="text1"/>
                <w:sz w:val="18"/>
                <w:szCs w:val="18"/>
              </w:rPr>
            </w:pPr>
          </w:p>
          <w:p w:rsidR="0075012B" w:rsidRPr="00AE470A" w:rsidRDefault="00A42DDA">
            <w:pPr>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lastRenderedPageBreak/>
              <w:t>上一年度数据</w:t>
            </w:r>
          </w:p>
        </w:tc>
        <w:tc>
          <w:tcPr>
            <w:tcW w:w="1059" w:type="dxa"/>
            <w:vMerge w:val="restart"/>
            <w:vAlign w:val="center"/>
          </w:tcPr>
          <w:p w:rsidR="0075012B" w:rsidRPr="00AE470A" w:rsidRDefault="007F13E7">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lastRenderedPageBreak/>
              <w:t>参评</w:t>
            </w:r>
            <w:r w:rsidR="00A42DDA" w:rsidRPr="00AE470A">
              <w:rPr>
                <w:rFonts w:ascii="宋体" w:hAnsi="宋体" w:cs="宋体" w:hint="eastAsia"/>
                <w:color w:val="000000" w:themeColor="text1"/>
                <w:sz w:val="18"/>
                <w:szCs w:val="18"/>
              </w:rPr>
              <w:t>城市提供资料</w:t>
            </w:r>
          </w:p>
        </w:tc>
      </w:tr>
      <w:tr w:rsidR="0075012B" w:rsidRPr="00AE470A" w:rsidTr="00A6736D">
        <w:trPr>
          <w:trHeight w:val="90"/>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14</w:t>
            </w:r>
            <w:r w:rsidRPr="00AE470A">
              <w:rPr>
                <w:rFonts w:ascii="宋体" w:hAnsi="宋体" w:cs="宋体" w:hint="eastAsia"/>
                <w:b/>
                <w:bCs/>
                <w:color w:val="000000" w:themeColor="text1"/>
                <w:sz w:val="18"/>
                <w:szCs w:val="18"/>
              </w:rPr>
              <w:t>）体育领域安全生产工作相关政策数量</w:t>
            </w:r>
          </w:p>
        </w:tc>
        <w:tc>
          <w:tcPr>
            <w:tcW w:w="2721" w:type="dxa"/>
            <w:vAlign w:val="center"/>
          </w:tcPr>
          <w:p w:rsidR="0075012B" w:rsidRPr="00AE470A" w:rsidRDefault="00A42DDA">
            <w:pPr>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本级政府制定为了确保体育活动和设施运营安全、预防事故的各项政策总数</w:t>
            </w:r>
          </w:p>
        </w:tc>
        <w:tc>
          <w:tcPr>
            <w:tcW w:w="803" w:type="dxa"/>
            <w:vMerge/>
          </w:tcPr>
          <w:p w:rsidR="0075012B" w:rsidRPr="00AE470A" w:rsidRDefault="0075012B">
            <w:pPr>
              <w:spacing w:line="240" w:lineRule="auto"/>
              <w:jc w:val="center"/>
              <w:rPr>
                <w:rFonts w:ascii="宋体" w:hAnsi="宋体" w:cs="宋体"/>
                <w:color w:val="000000" w:themeColor="text1"/>
                <w:sz w:val="18"/>
                <w:szCs w:val="18"/>
              </w:rPr>
            </w:pPr>
          </w:p>
        </w:tc>
        <w:tc>
          <w:tcPr>
            <w:tcW w:w="1059" w:type="dxa"/>
            <w:vMerge/>
            <w:vAlign w:val="center"/>
          </w:tcPr>
          <w:p w:rsidR="0075012B" w:rsidRPr="00AE470A" w:rsidRDefault="0075012B">
            <w:pPr>
              <w:spacing w:line="240" w:lineRule="auto"/>
              <w:jc w:val="center"/>
              <w:rPr>
                <w:rFonts w:ascii="宋体" w:hAnsi="宋体" w:cs="宋体"/>
                <w:color w:val="000000" w:themeColor="text1"/>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A42DDA" w:rsidP="00902BFA">
            <w:pPr>
              <w:pStyle w:val="af0"/>
              <w:spacing w:before="240" w:after="240"/>
              <w:rPr>
                <w:sz w:val="18"/>
                <w:szCs w:val="18"/>
              </w:rPr>
            </w:pPr>
            <w:r w:rsidRPr="00A6736D">
              <w:rPr>
                <w:rFonts w:hint="eastAsia"/>
                <w:sz w:val="18"/>
                <w:szCs w:val="18"/>
              </w:rPr>
              <w:t>社会关注</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当地百姓和企业对该城市全民健身发展的了解和关注情况</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15</w:t>
            </w:r>
            <w:r w:rsidRPr="00AE470A">
              <w:rPr>
                <w:rFonts w:ascii="宋体" w:hAnsi="宋体" w:cs="宋体" w:hint="eastAsia"/>
                <w:b/>
                <w:bCs/>
                <w:color w:val="000000" w:themeColor="text1"/>
                <w:sz w:val="18"/>
                <w:szCs w:val="18"/>
              </w:rPr>
              <w:t>）当地人民群众对城市全民健身发展的关注和支持情况</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课题组设计问卷，城市配合提供平台进行发放</w:t>
            </w:r>
          </w:p>
        </w:tc>
        <w:tc>
          <w:tcPr>
            <w:tcW w:w="803" w:type="dxa"/>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调查</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Align w:val="center"/>
          </w:tcPr>
          <w:p w:rsidR="0075012B" w:rsidRPr="00AE470A" w:rsidRDefault="008F7DC8">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北京奥邦体育赛事评估有限责任公司</w:t>
            </w:r>
            <w:r w:rsidR="00A42DDA" w:rsidRPr="00AE470A">
              <w:rPr>
                <w:rFonts w:ascii="宋体" w:hAnsi="宋体" w:cs="宋体" w:hint="eastAsia"/>
                <w:color w:val="000000" w:themeColor="text1"/>
                <w:sz w:val="18"/>
                <w:szCs w:val="18"/>
              </w:rPr>
              <w:t>配合提供</w:t>
            </w:r>
          </w:p>
        </w:tc>
      </w:tr>
      <w:tr w:rsidR="0075012B" w:rsidRPr="00AE470A" w:rsidTr="00A6736D">
        <w:trPr>
          <w:trHeight w:val="997"/>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16</w:t>
            </w:r>
            <w:r w:rsidRPr="00AE470A">
              <w:rPr>
                <w:rFonts w:ascii="宋体" w:hAnsi="宋体" w:cs="宋体" w:hint="eastAsia"/>
                <w:b/>
                <w:bCs/>
                <w:color w:val="000000" w:themeColor="text1"/>
                <w:sz w:val="18"/>
                <w:szCs w:val="18"/>
              </w:rPr>
              <w:t>）超过百万人关注的全民健身活动</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匹配“全民健身”关键词进行大数据监测。通过统计国内外社媒信息量和互动量、统计</w:t>
            </w:r>
            <w:r w:rsidRPr="00AE470A">
              <w:rPr>
                <w:rFonts w:ascii="宋体" w:hAnsi="宋体" w:cs="宋体"/>
                <w:color w:val="000000" w:themeColor="text1"/>
                <w:sz w:val="18"/>
                <w:szCs w:val="18"/>
              </w:rPr>
              <w:t>APP</w:t>
            </w:r>
            <w:r w:rsidRPr="00AE470A">
              <w:rPr>
                <w:rFonts w:ascii="宋体" w:hAnsi="宋体" w:cs="宋体" w:hint="eastAsia"/>
                <w:color w:val="000000" w:themeColor="text1"/>
                <w:sz w:val="18"/>
                <w:szCs w:val="18"/>
              </w:rPr>
              <w:t>阅读量判断是否达到百万人关注</w:t>
            </w:r>
          </w:p>
        </w:tc>
        <w:tc>
          <w:tcPr>
            <w:tcW w:w="803" w:type="dxa"/>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restart"/>
            <w:vAlign w:val="center"/>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8F7DC8">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中科闻歌科技股份有限公司</w:t>
            </w:r>
            <w:r w:rsidR="00A42DDA" w:rsidRPr="00AE470A">
              <w:rPr>
                <w:rFonts w:ascii="宋体" w:hAnsi="宋体" w:cs="宋体" w:hint="eastAsia"/>
                <w:color w:val="000000" w:themeColor="text1"/>
                <w:sz w:val="18"/>
                <w:szCs w:val="18"/>
              </w:rPr>
              <w:t>提供</w:t>
            </w:r>
          </w:p>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75012B">
            <w:pPr>
              <w:pStyle w:val="a2"/>
              <w:numPr>
                <w:ilvl w:val="3"/>
                <w:numId w:val="0"/>
              </w:numPr>
              <w:spacing w:before="120" w:after="120"/>
              <w:jc w:val="center"/>
              <w:rPr>
                <w:rFonts w:ascii="宋体" w:eastAsia="宋体" w:hAnsi="宋体" w:cs="宋体"/>
                <w:b/>
                <w:bCs/>
                <w:color w:val="000000" w:themeColor="text1"/>
                <w:sz w:val="18"/>
                <w:szCs w:val="18"/>
              </w:rPr>
            </w:pPr>
          </w:p>
          <w:p w:rsidR="0075012B" w:rsidRPr="00A6736D" w:rsidRDefault="0075012B" w:rsidP="00902BFA">
            <w:pPr>
              <w:pStyle w:val="af0"/>
              <w:spacing w:before="240" w:after="240"/>
              <w:rPr>
                <w:sz w:val="18"/>
                <w:szCs w:val="18"/>
              </w:rPr>
            </w:pPr>
          </w:p>
          <w:p w:rsidR="0075012B" w:rsidRPr="00A6736D" w:rsidRDefault="00A42DDA">
            <w:pPr>
              <w:pStyle w:val="a2"/>
              <w:numPr>
                <w:ilvl w:val="3"/>
                <w:numId w:val="0"/>
              </w:numPr>
              <w:spacing w:before="120" w:after="120"/>
              <w:jc w:val="center"/>
              <w:rPr>
                <w:rFonts w:ascii="宋体" w:eastAsia="宋体" w:hAnsi="宋体" w:cs="宋体"/>
                <w:b/>
                <w:bCs/>
                <w:color w:val="000000" w:themeColor="text1"/>
                <w:sz w:val="18"/>
                <w:szCs w:val="18"/>
              </w:rPr>
            </w:pPr>
            <w:r w:rsidRPr="00A6736D">
              <w:rPr>
                <w:rFonts w:ascii="宋体" w:eastAsia="宋体" w:hAnsi="宋体" w:cs="宋体" w:hint="eastAsia"/>
                <w:b/>
                <w:bCs/>
                <w:color w:val="000000" w:themeColor="text1"/>
                <w:sz w:val="18"/>
                <w:szCs w:val="18"/>
              </w:rPr>
              <w:t>创造力</w:t>
            </w:r>
          </w:p>
          <w:p w:rsidR="0075012B" w:rsidRPr="00A6736D" w:rsidRDefault="0075012B" w:rsidP="00902BFA">
            <w:pPr>
              <w:pStyle w:val="af0"/>
              <w:spacing w:before="240" w:after="240"/>
              <w:rPr>
                <w:sz w:val="18"/>
                <w:szCs w:val="18"/>
              </w:rPr>
            </w:pPr>
          </w:p>
        </w:tc>
        <w:tc>
          <w:tcPr>
            <w:tcW w:w="1517" w:type="dxa"/>
            <w:vMerge w:val="restart"/>
            <w:vAlign w:val="center"/>
          </w:tcPr>
          <w:p w:rsidR="0075012B" w:rsidRPr="00AE470A" w:rsidRDefault="0075012B">
            <w:pPr>
              <w:adjustRightInd/>
              <w:spacing w:line="240" w:lineRule="auto"/>
              <w:jc w:val="left"/>
              <w:rPr>
                <w:rFonts w:ascii="宋体" w:hAnsi="宋体" w:cs="宋体"/>
                <w:color w:val="000000" w:themeColor="text1"/>
                <w:sz w:val="18"/>
                <w:szCs w:val="18"/>
              </w:rPr>
            </w:pPr>
          </w:p>
          <w:p w:rsidR="0075012B" w:rsidRPr="00AE470A" w:rsidRDefault="0075012B">
            <w:pPr>
              <w:adjustRightInd/>
              <w:spacing w:line="240" w:lineRule="auto"/>
              <w:jc w:val="left"/>
              <w:rPr>
                <w:rFonts w:ascii="宋体" w:hAnsi="宋体" w:cs="宋体"/>
                <w:color w:val="000000" w:themeColor="text1"/>
                <w:sz w:val="18"/>
                <w:szCs w:val="18"/>
              </w:rPr>
            </w:pPr>
          </w:p>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城市充分利用体育场地、体育政策、体育人才、体育科技等各方面的资源优势及内需潜力，加快核心技术攻关，不断改变城市全民健身产品和服务质量</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17</w:t>
            </w:r>
            <w:r w:rsidRPr="00AE470A">
              <w:rPr>
                <w:rFonts w:ascii="宋体" w:hAnsi="宋体" w:cs="宋体" w:hint="eastAsia"/>
                <w:b/>
                <w:bCs/>
                <w:color w:val="000000" w:themeColor="text1"/>
                <w:sz w:val="18"/>
                <w:szCs w:val="18"/>
              </w:rPr>
              <w:t>）当地体育类专利数量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为了改进体育活动效率、安全性、参与度或娱乐价值为而获批的体育装备、训练方法、运动技术、体育数据分析工具等方面的专利总数</w:t>
            </w:r>
          </w:p>
        </w:tc>
        <w:tc>
          <w:tcPr>
            <w:tcW w:w="803" w:type="dxa"/>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18</w:t>
            </w:r>
            <w:r w:rsidRPr="00AE470A">
              <w:rPr>
                <w:rFonts w:ascii="宋体" w:hAnsi="宋体" w:cs="宋体" w:hint="eastAsia"/>
                <w:b/>
                <w:bCs/>
                <w:color w:val="000000" w:themeColor="text1"/>
                <w:sz w:val="18"/>
                <w:szCs w:val="18"/>
              </w:rPr>
              <w:t>）当地注册的体育团标组织数量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为确保体育领域内的活动、产品或服务的质量、安全性、效率和互操作性，确保行业一致性和公平性，致力于制定和实施全民健身相关标准的组织数量</w:t>
            </w:r>
          </w:p>
        </w:tc>
        <w:tc>
          <w:tcPr>
            <w:tcW w:w="803" w:type="dxa"/>
            <w:vMerge w:val="restart"/>
          </w:tcPr>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75012B">
            <w:pPr>
              <w:adjustRightInd/>
              <w:spacing w:line="240" w:lineRule="auto"/>
              <w:jc w:val="center"/>
              <w:rPr>
                <w:rFonts w:ascii="宋体" w:hAnsi="宋体" w:cs="宋体"/>
                <w:color w:val="000000" w:themeColor="text1"/>
                <w:sz w:val="18"/>
                <w:szCs w:val="18"/>
              </w:rPr>
            </w:pP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最新</w:t>
            </w:r>
          </w:p>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数据</w:t>
            </w: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19</w:t>
            </w:r>
            <w:r w:rsidRPr="00AE470A">
              <w:rPr>
                <w:rFonts w:ascii="宋体" w:hAnsi="宋体" w:cs="宋体" w:hint="eastAsia"/>
                <w:b/>
                <w:bCs/>
                <w:color w:val="000000" w:themeColor="text1"/>
                <w:sz w:val="18"/>
                <w:szCs w:val="18"/>
              </w:rPr>
              <w:t>）体育媒体活力</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从微信公众号、视频号，微博，抖音和快手</w:t>
            </w:r>
            <w:r w:rsidRPr="00AE470A">
              <w:rPr>
                <w:rFonts w:ascii="宋体" w:hAnsi="宋体" w:cs="宋体"/>
                <w:color w:val="000000" w:themeColor="text1"/>
                <w:sz w:val="18"/>
                <w:szCs w:val="18"/>
              </w:rPr>
              <w:t>5</w:t>
            </w:r>
            <w:r w:rsidRPr="00AE470A">
              <w:rPr>
                <w:rFonts w:ascii="宋体" w:hAnsi="宋体" w:cs="宋体" w:hint="eastAsia"/>
                <w:color w:val="000000" w:themeColor="text1"/>
                <w:sz w:val="18"/>
                <w:szCs w:val="18"/>
              </w:rPr>
              <w:t>个平台监测到的当地体育自媒体报道的“全民健身”相关阅读量和转赞评总量</w:t>
            </w:r>
          </w:p>
        </w:tc>
        <w:tc>
          <w:tcPr>
            <w:tcW w:w="803" w:type="dxa"/>
            <w:vMerge/>
          </w:tcPr>
          <w:p w:rsidR="0075012B" w:rsidRPr="00AE470A" w:rsidRDefault="0075012B">
            <w:pPr>
              <w:adjustRightInd/>
              <w:spacing w:line="240" w:lineRule="auto"/>
              <w:jc w:val="center"/>
              <w:rPr>
                <w:rFonts w:ascii="宋体" w:hAnsi="宋体" w:cs="宋体"/>
                <w:color w:val="000000" w:themeColor="text1"/>
                <w:sz w:val="18"/>
                <w:szCs w:val="18"/>
              </w:rPr>
            </w:pP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20</w:t>
            </w:r>
            <w:r w:rsidRPr="00AE470A">
              <w:rPr>
                <w:rFonts w:ascii="宋体" w:hAnsi="宋体" w:cs="宋体" w:hint="eastAsia"/>
                <w:b/>
                <w:bCs/>
                <w:color w:val="000000" w:themeColor="text1"/>
                <w:sz w:val="18"/>
                <w:szCs w:val="18"/>
              </w:rPr>
              <w:t>）城市体育百度搜索指数</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以百度指数平台搜索“全民健身”相关数值</w:t>
            </w:r>
          </w:p>
        </w:tc>
        <w:tc>
          <w:tcPr>
            <w:tcW w:w="803" w:type="dxa"/>
            <w:vMerge/>
          </w:tcPr>
          <w:p w:rsidR="0075012B" w:rsidRPr="00AE470A" w:rsidRDefault="0075012B">
            <w:pPr>
              <w:adjustRightInd/>
              <w:spacing w:line="240" w:lineRule="auto"/>
              <w:jc w:val="center"/>
              <w:rPr>
                <w:rFonts w:ascii="宋体" w:hAnsi="宋体" w:cs="宋体"/>
                <w:color w:val="000000" w:themeColor="text1"/>
                <w:sz w:val="18"/>
                <w:szCs w:val="18"/>
              </w:rPr>
            </w:pP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rPr>
          <w:trHeight w:val="544"/>
        </w:trPr>
        <w:tc>
          <w:tcPr>
            <w:tcW w:w="1118" w:type="dxa"/>
            <w:vMerge/>
            <w:vAlign w:val="center"/>
          </w:tcPr>
          <w:p w:rsidR="0075012B" w:rsidRPr="00A6736D" w:rsidRDefault="0075012B" w:rsidP="00902BFA">
            <w:pPr>
              <w:pStyle w:val="af0"/>
              <w:spacing w:before="240" w:after="240"/>
              <w:rPr>
                <w:sz w:val="18"/>
                <w:szCs w:val="18"/>
              </w:rPr>
            </w:pPr>
          </w:p>
        </w:tc>
        <w:tc>
          <w:tcPr>
            <w:tcW w:w="809" w:type="dxa"/>
            <w:vAlign w:val="center"/>
          </w:tcPr>
          <w:p w:rsidR="0075012B" w:rsidRPr="00A6736D" w:rsidRDefault="00A42DDA" w:rsidP="00902BFA">
            <w:pPr>
              <w:pStyle w:val="af0"/>
              <w:spacing w:before="240" w:after="240"/>
              <w:rPr>
                <w:sz w:val="18"/>
                <w:szCs w:val="18"/>
              </w:rPr>
            </w:pPr>
            <w:r w:rsidRPr="00A6736D">
              <w:rPr>
                <w:rFonts w:hint="eastAsia"/>
                <w:sz w:val="18"/>
                <w:szCs w:val="18"/>
              </w:rPr>
              <w:t>协同力</w:t>
            </w:r>
          </w:p>
        </w:tc>
        <w:tc>
          <w:tcPr>
            <w:tcW w:w="1517"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政府部门协同推动全民健身发展，发挥体育综合效应和拉动作用的能力</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21</w:t>
            </w:r>
            <w:r w:rsidRPr="00AE470A">
              <w:rPr>
                <w:rFonts w:ascii="宋体" w:hAnsi="宋体" w:cs="宋体" w:hint="eastAsia"/>
                <w:b/>
                <w:bCs/>
                <w:color w:val="000000" w:themeColor="text1"/>
                <w:sz w:val="18"/>
                <w:szCs w:val="18"/>
              </w:rPr>
              <w:t>）体育与其他部门协同发布政策数量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体育与其他部门协同发布推动全民健身发展的政策（文件资料目录、名称、文号、发文主体、印发时间等）</w:t>
            </w:r>
          </w:p>
        </w:tc>
        <w:tc>
          <w:tcPr>
            <w:tcW w:w="803" w:type="dxa"/>
            <w:vAlign w:val="center"/>
          </w:tcPr>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上一年度数据</w:t>
            </w:r>
          </w:p>
        </w:tc>
        <w:tc>
          <w:tcPr>
            <w:tcW w:w="1059" w:type="dxa"/>
            <w:vMerge w:val="restart"/>
            <w:vAlign w:val="center"/>
          </w:tcPr>
          <w:p w:rsidR="0075012B" w:rsidRPr="00AE470A" w:rsidRDefault="007F13E7">
            <w:pPr>
              <w:adjustRightInd/>
              <w:spacing w:line="240" w:lineRule="auto"/>
              <w:jc w:val="center"/>
              <w:rPr>
                <w:rFonts w:hAnsi="宋体" w:cs="宋体"/>
                <w:color w:val="000000" w:themeColor="text1"/>
                <w:sz w:val="18"/>
                <w:szCs w:val="18"/>
              </w:rPr>
            </w:pPr>
            <w:r w:rsidRPr="00AE470A">
              <w:rPr>
                <w:rFonts w:ascii="宋体" w:hAnsi="宋体" w:cs="宋体" w:hint="eastAsia"/>
                <w:color w:val="000000" w:themeColor="text1"/>
                <w:sz w:val="18"/>
                <w:szCs w:val="18"/>
              </w:rPr>
              <w:t>参评</w:t>
            </w:r>
            <w:r w:rsidR="00A42DDA" w:rsidRPr="00AE470A">
              <w:rPr>
                <w:rFonts w:ascii="宋体" w:hAnsi="宋体" w:cs="宋体" w:hint="eastAsia"/>
                <w:color w:val="000000" w:themeColor="text1"/>
                <w:sz w:val="18"/>
                <w:szCs w:val="18"/>
              </w:rPr>
              <w:t>城市提供数据</w:t>
            </w:r>
          </w:p>
        </w:tc>
      </w:tr>
      <w:tr w:rsidR="0075012B" w:rsidRPr="00AE470A" w:rsidTr="00A6736D">
        <w:trPr>
          <w:trHeight w:val="958"/>
        </w:trPr>
        <w:tc>
          <w:tcPr>
            <w:tcW w:w="1118" w:type="dxa"/>
            <w:vMerge w:val="restart"/>
            <w:vAlign w:val="center"/>
          </w:tcPr>
          <w:p w:rsidR="0075012B" w:rsidRPr="00A6736D" w:rsidRDefault="0075012B">
            <w:pPr>
              <w:pStyle w:val="a1"/>
              <w:numPr>
                <w:ilvl w:val="0"/>
                <w:numId w:val="0"/>
              </w:numPr>
              <w:spacing w:before="120" w:after="120"/>
              <w:jc w:val="center"/>
              <w:rPr>
                <w:sz w:val="18"/>
                <w:szCs w:val="18"/>
              </w:rPr>
            </w:pPr>
            <w:bookmarkStart w:id="84" w:name="_Toc147769405"/>
            <w:bookmarkStart w:id="85" w:name="_Toc10454"/>
          </w:p>
          <w:p w:rsidR="0075012B" w:rsidRPr="00A6736D" w:rsidRDefault="0075012B">
            <w:pPr>
              <w:pStyle w:val="a1"/>
              <w:numPr>
                <w:ilvl w:val="0"/>
                <w:numId w:val="0"/>
              </w:numPr>
              <w:spacing w:before="120" w:after="120"/>
              <w:jc w:val="center"/>
              <w:rPr>
                <w:sz w:val="18"/>
                <w:szCs w:val="18"/>
              </w:rPr>
            </w:pPr>
            <w:bookmarkStart w:id="86" w:name="_Toc10797"/>
            <w:bookmarkStart w:id="87" w:name="_Toc23427"/>
          </w:p>
          <w:p w:rsidR="0075012B" w:rsidRPr="00A6736D" w:rsidRDefault="0075012B">
            <w:pPr>
              <w:pStyle w:val="a1"/>
              <w:numPr>
                <w:ilvl w:val="0"/>
                <w:numId w:val="0"/>
              </w:numPr>
              <w:spacing w:before="120" w:after="120"/>
              <w:jc w:val="center"/>
              <w:rPr>
                <w:sz w:val="18"/>
                <w:szCs w:val="18"/>
              </w:rPr>
            </w:pPr>
          </w:p>
          <w:p w:rsidR="0075012B" w:rsidRPr="00A6736D" w:rsidRDefault="0075012B">
            <w:pPr>
              <w:pStyle w:val="a1"/>
              <w:numPr>
                <w:ilvl w:val="0"/>
                <w:numId w:val="0"/>
              </w:numPr>
              <w:spacing w:before="120" w:after="120"/>
              <w:jc w:val="center"/>
              <w:rPr>
                <w:sz w:val="18"/>
                <w:szCs w:val="18"/>
              </w:rPr>
            </w:pPr>
          </w:p>
          <w:p w:rsidR="0075012B" w:rsidRPr="00A6736D" w:rsidRDefault="00A42DDA">
            <w:pPr>
              <w:pStyle w:val="afd"/>
              <w:numPr>
                <w:ilvl w:val="0"/>
                <w:numId w:val="0"/>
              </w:numPr>
              <w:ind w:left="-281"/>
              <w:jc w:val="center"/>
              <w:rPr>
                <w:rFonts w:ascii="宋体" w:eastAsia="宋体"/>
                <w:b/>
                <w:bCs/>
                <w:sz w:val="18"/>
                <w:szCs w:val="18"/>
              </w:rPr>
            </w:pPr>
            <w:bookmarkStart w:id="88" w:name="_Toc21523"/>
            <w:bookmarkStart w:id="89" w:name="_Toc31281"/>
            <w:r w:rsidRPr="00A6736D">
              <w:rPr>
                <w:rFonts w:ascii="宋体" w:eastAsia="宋体" w:hint="eastAsia"/>
                <w:b/>
                <w:bCs/>
                <w:sz w:val="18"/>
                <w:szCs w:val="18"/>
              </w:rPr>
              <w:t>城市</w:t>
            </w:r>
            <w:bookmarkEnd w:id="86"/>
            <w:bookmarkEnd w:id="87"/>
            <w:bookmarkEnd w:id="88"/>
            <w:bookmarkEnd w:id="89"/>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全民</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健身</w:t>
            </w:r>
          </w:p>
          <w:p w:rsidR="0075012B" w:rsidRPr="00A6736D" w:rsidRDefault="00A42DDA">
            <w:pPr>
              <w:pStyle w:val="afd"/>
              <w:numPr>
                <w:ilvl w:val="0"/>
                <w:numId w:val="0"/>
              </w:numPr>
              <w:ind w:left="-281"/>
              <w:jc w:val="center"/>
              <w:rPr>
                <w:rFonts w:ascii="宋体" w:eastAsia="宋体"/>
                <w:b/>
                <w:bCs/>
                <w:sz w:val="18"/>
                <w:szCs w:val="18"/>
              </w:rPr>
            </w:pPr>
            <w:bookmarkStart w:id="90" w:name="_Toc7402"/>
            <w:bookmarkStart w:id="91" w:name="_Toc9995"/>
            <w:bookmarkStart w:id="92" w:name="_Toc16843"/>
            <w:bookmarkStart w:id="93" w:name="_Toc24399"/>
            <w:r w:rsidRPr="00A6736D">
              <w:rPr>
                <w:rFonts w:ascii="宋体" w:eastAsia="宋体" w:hint="eastAsia"/>
                <w:b/>
                <w:bCs/>
                <w:sz w:val="18"/>
                <w:szCs w:val="18"/>
              </w:rPr>
              <w:t>竞争</w:t>
            </w:r>
          </w:p>
          <w:p w:rsidR="0075012B" w:rsidRPr="00A6736D" w:rsidRDefault="00A42DDA">
            <w:pPr>
              <w:pStyle w:val="afd"/>
              <w:numPr>
                <w:ilvl w:val="0"/>
                <w:numId w:val="0"/>
              </w:numPr>
              <w:ind w:left="-281"/>
              <w:jc w:val="center"/>
              <w:rPr>
                <w:rFonts w:ascii="宋体" w:eastAsia="宋体"/>
                <w:b/>
                <w:bCs/>
                <w:sz w:val="18"/>
                <w:szCs w:val="18"/>
              </w:rPr>
            </w:pPr>
            <w:r w:rsidRPr="00A6736D">
              <w:rPr>
                <w:rFonts w:ascii="宋体" w:eastAsia="宋体" w:hint="eastAsia"/>
                <w:b/>
                <w:bCs/>
                <w:sz w:val="18"/>
                <w:szCs w:val="18"/>
              </w:rPr>
              <w:t>成果</w:t>
            </w:r>
            <w:bookmarkEnd w:id="84"/>
            <w:bookmarkEnd w:id="85"/>
            <w:bookmarkEnd w:id="90"/>
            <w:bookmarkEnd w:id="91"/>
            <w:bookmarkEnd w:id="92"/>
            <w:bookmarkEnd w:id="93"/>
          </w:p>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75012B" w:rsidP="00902BFA">
            <w:pPr>
              <w:pStyle w:val="af0"/>
              <w:spacing w:before="240" w:after="240"/>
              <w:rPr>
                <w:sz w:val="18"/>
                <w:szCs w:val="18"/>
              </w:rPr>
            </w:pPr>
          </w:p>
          <w:p w:rsidR="0075012B" w:rsidRPr="00A6736D" w:rsidRDefault="00A42DDA" w:rsidP="00902BFA">
            <w:pPr>
              <w:pStyle w:val="af0"/>
              <w:spacing w:before="240" w:after="240"/>
              <w:rPr>
                <w:sz w:val="18"/>
                <w:szCs w:val="18"/>
              </w:rPr>
            </w:pPr>
            <w:r w:rsidRPr="00A6736D">
              <w:rPr>
                <w:rFonts w:hint="eastAsia"/>
                <w:sz w:val="18"/>
                <w:szCs w:val="18"/>
              </w:rPr>
              <w:t>全民健身人口</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城市参与体育锻炼和健身活动的所有人群，包括各个年龄段、不同职业和社会背景的人</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22</w:t>
            </w:r>
            <w:r w:rsidRPr="00AE470A">
              <w:rPr>
                <w:rFonts w:ascii="宋体" w:hAnsi="宋体" w:cs="宋体" w:hint="eastAsia"/>
                <w:b/>
                <w:bCs/>
                <w:color w:val="000000" w:themeColor="text1"/>
                <w:sz w:val="18"/>
                <w:szCs w:val="18"/>
              </w:rPr>
              <w:t>）国民体质达标率</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按照国家国民体质监测中心发布的最新《国民体质测定标准》确定的“合格”等级以上的人数比例。</w:t>
            </w:r>
          </w:p>
        </w:tc>
        <w:tc>
          <w:tcPr>
            <w:tcW w:w="803" w:type="dxa"/>
            <w:vMerge w:val="restart"/>
          </w:tcPr>
          <w:p w:rsidR="0075012B" w:rsidRPr="00A6736D" w:rsidRDefault="0075012B" w:rsidP="00902BFA">
            <w:pPr>
              <w:pStyle w:val="af0"/>
              <w:spacing w:before="240" w:after="240"/>
              <w:rPr>
                <w:sz w:val="18"/>
                <w:szCs w:val="18"/>
              </w:rPr>
            </w:pPr>
          </w:p>
          <w:p w:rsidR="0075012B" w:rsidRPr="00A6736D" w:rsidRDefault="00A42DDA" w:rsidP="00902BFA">
            <w:pPr>
              <w:pStyle w:val="af0"/>
              <w:spacing w:before="240" w:after="240"/>
              <w:rPr>
                <w:sz w:val="18"/>
                <w:szCs w:val="18"/>
              </w:rPr>
            </w:pPr>
            <w:r w:rsidRPr="00A6736D">
              <w:rPr>
                <w:rFonts w:hint="eastAsia"/>
                <w:sz w:val="18"/>
                <w:szCs w:val="18"/>
              </w:rPr>
              <w:t>最新数据</w:t>
            </w: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23</w:t>
            </w:r>
            <w:r w:rsidRPr="00AE470A">
              <w:rPr>
                <w:rFonts w:ascii="宋体" w:hAnsi="宋体" w:cs="宋体" w:hint="eastAsia"/>
                <w:b/>
                <w:bCs/>
                <w:color w:val="000000" w:themeColor="text1"/>
                <w:sz w:val="18"/>
                <w:szCs w:val="18"/>
              </w:rPr>
              <w:t>）中小学生体质健康标准测试达标优良率</w:t>
            </w:r>
          </w:p>
        </w:tc>
        <w:tc>
          <w:tcPr>
            <w:tcW w:w="2721" w:type="dxa"/>
            <w:vAlign w:val="center"/>
          </w:tcPr>
          <w:p w:rsidR="0075012B" w:rsidRPr="00AE470A" w:rsidRDefault="00A42DDA">
            <w:pPr>
              <w:adjustRightInd/>
              <w:spacing w:line="240" w:lineRule="auto"/>
              <w:jc w:val="center"/>
              <w:rPr>
                <w:rFonts w:ascii="宋体" w:hAnsi="宋体" w:cs="宋体"/>
                <w:color w:val="000000" w:themeColor="text1"/>
                <w:sz w:val="18"/>
                <w:szCs w:val="18"/>
              </w:rPr>
            </w:pPr>
            <w:r w:rsidRPr="00AE470A">
              <w:rPr>
                <w:rFonts w:ascii="宋体" w:hAnsi="宋体" w:cs="宋体" w:hint="eastAsia"/>
                <w:color w:val="000000" w:themeColor="text1"/>
                <w:sz w:val="18"/>
                <w:szCs w:val="18"/>
              </w:rPr>
              <w:t>按照教育部公布的最新《国家学生体质健康标准》测定的学生体质健康标准测试工作确定达标优良率</w:t>
            </w:r>
          </w:p>
        </w:tc>
        <w:tc>
          <w:tcPr>
            <w:tcW w:w="803" w:type="dxa"/>
            <w:vMerge/>
          </w:tcPr>
          <w:p w:rsidR="0075012B" w:rsidRPr="00A6736D" w:rsidRDefault="0075012B" w:rsidP="00902BFA">
            <w:pPr>
              <w:pStyle w:val="af0"/>
              <w:spacing w:before="240" w:after="240"/>
              <w:rPr>
                <w:sz w:val="18"/>
                <w:szCs w:val="18"/>
              </w:rPr>
            </w:pPr>
          </w:p>
        </w:tc>
        <w:tc>
          <w:tcPr>
            <w:tcW w:w="1059" w:type="dxa"/>
            <w:vMerge/>
            <w:vAlign w:val="center"/>
          </w:tcPr>
          <w:p w:rsidR="0075012B" w:rsidRPr="00A6736D" w:rsidRDefault="0075012B" w:rsidP="00902BFA">
            <w:pPr>
              <w:pStyle w:val="af0"/>
              <w:spacing w:before="240" w:after="240"/>
              <w:rPr>
                <w:sz w:val="18"/>
                <w:szCs w:val="18"/>
              </w:rPr>
            </w:pPr>
          </w:p>
        </w:tc>
      </w:tr>
      <w:tr w:rsidR="0075012B" w:rsidRPr="00AE470A" w:rsidTr="00A6736D">
        <w:trPr>
          <w:trHeight w:val="1136"/>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24</w:t>
            </w:r>
            <w:r w:rsidRPr="00AE470A">
              <w:rPr>
                <w:rFonts w:ascii="宋体" w:hAnsi="宋体" w:cs="宋体" w:hint="eastAsia"/>
                <w:b/>
                <w:bCs/>
                <w:color w:val="000000" w:themeColor="text1"/>
                <w:sz w:val="18"/>
                <w:szCs w:val="18"/>
              </w:rPr>
              <w:t>）居民平均运动时长和周平均运动次数</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因</w:t>
            </w:r>
            <w:r w:rsidR="0066110D" w:rsidRPr="0066110D">
              <w:rPr>
                <w:rFonts w:ascii="宋体" w:hAnsi="宋体" w:cs="宋体" w:hint="eastAsia"/>
                <w:color w:val="000000" w:themeColor="text1"/>
                <w:sz w:val="18"/>
                <w:szCs w:val="18"/>
              </w:rPr>
              <w:t>北京小米移动软件有限公司</w:t>
            </w:r>
            <w:bookmarkStart w:id="94" w:name="_GoBack"/>
            <w:bookmarkEnd w:id="94"/>
            <w:r w:rsidRPr="00AE470A">
              <w:rPr>
                <w:rFonts w:ascii="宋体" w:hAnsi="宋体" w:cs="宋体" w:hint="eastAsia"/>
                <w:color w:val="000000" w:themeColor="text1"/>
                <w:sz w:val="18"/>
                <w:szCs w:val="18"/>
              </w:rPr>
              <w:t>目前无法区分运动者的注册地，只记录存储当次运动的地址。所以本处的“居民”是指运动时所在地点为该城市的运动人士</w:t>
            </w:r>
          </w:p>
        </w:tc>
        <w:tc>
          <w:tcPr>
            <w:tcW w:w="803" w:type="dxa"/>
            <w:vMerge/>
          </w:tcPr>
          <w:p w:rsidR="0075012B" w:rsidRPr="00A6736D" w:rsidRDefault="0075012B" w:rsidP="00902BFA">
            <w:pPr>
              <w:pStyle w:val="af0"/>
              <w:spacing w:before="240" w:after="240"/>
              <w:rPr>
                <w:sz w:val="18"/>
                <w:szCs w:val="18"/>
              </w:rPr>
            </w:pPr>
          </w:p>
        </w:tc>
        <w:tc>
          <w:tcPr>
            <w:tcW w:w="1059" w:type="dxa"/>
            <w:vAlign w:val="center"/>
          </w:tcPr>
          <w:p w:rsidR="0075012B" w:rsidRPr="00A6736D" w:rsidRDefault="008F7DC8" w:rsidP="00902BFA">
            <w:pPr>
              <w:pStyle w:val="af0"/>
              <w:spacing w:before="240" w:after="240"/>
              <w:rPr>
                <w:sz w:val="18"/>
                <w:szCs w:val="18"/>
              </w:rPr>
            </w:pPr>
            <w:r w:rsidRPr="00A6736D">
              <w:rPr>
                <w:rFonts w:hint="eastAsia"/>
                <w:sz w:val="18"/>
                <w:szCs w:val="18"/>
              </w:rPr>
              <w:t>北京小米移动软件有限公司</w:t>
            </w:r>
            <w:r w:rsidR="00A42DDA" w:rsidRPr="00A6736D">
              <w:rPr>
                <w:rFonts w:hint="eastAsia"/>
                <w:sz w:val="18"/>
                <w:szCs w:val="18"/>
              </w:rPr>
              <w:t>提供</w:t>
            </w: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Align w:val="center"/>
          </w:tcPr>
          <w:p w:rsidR="0075012B" w:rsidRPr="00A6736D" w:rsidRDefault="00A42DDA" w:rsidP="00902BFA">
            <w:pPr>
              <w:pStyle w:val="af0"/>
              <w:spacing w:before="240" w:after="240"/>
              <w:rPr>
                <w:sz w:val="18"/>
                <w:szCs w:val="18"/>
              </w:rPr>
            </w:pPr>
            <w:r w:rsidRPr="00A6736D">
              <w:rPr>
                <w:rFonts w:hint="eastAsia"/>
                <w:sz w:val="18"/>
                <w:szCs w:val="18"/>
              </w:rPr>
              <w:t>全民健身活动</w:t>
            </w:r>
          </w:p>
        </w:tc>
        <w:tc>
          <w:tcPr>
            <w:tcW w:w="1517"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城市开展的以提高公众身体健康和生活质量为目标的体育和健身活动</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24</w:t>
            </w:r>
            <w:r w:rsidRPr="00AE470A">
              <w:rPr>
                <w:rFonts w:ascii="宋体" w:hAnsi="宋体" w:cs="宋体" w:hint="eastAsia"/>
                <w:b/>
                <w:bCs/>
                <w:color w:val="000000" w:themeColor="text1"/>
                <w:sz w:val="18"/>
                <w:szCs w:val="18"/>
              </w:rPr>
              <w:t>）群众性体育赛事（活动）数量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参与人数超过</w:t>
            </w:r>
            <w:r w:rsidRPr="00AE470A">
              <w:rPr>
                <w:rFonts w:ascii="宋体" w:hAnsi="宋体" w:cs="宋体"/>
                <w:color w:val="000000" w:themeColor="text1"/>
                <w:sz w:val="18"/>
                <w:szCs w:val="18"/>
              </w:rPr>
              <w:t>1000</w:t>
            </w:r>
            <w:r w:rsidRPr="00AE470A">
              <w:rPr>
                <w:rFonts w:ascii="宋体" w:hAnsi="宋体" w:cs="宋体" w:hint="eastAsia"/>
                <w:color w:val="000000" w:themeColor="text1"/>
                <w:sz w:val="18"/>
                <w:szCs w:val="18"/>
              </w:rPr>
              <w:t>人的群众性赛事（活动）</w:t>
            </w:r>
          </w:p>
        </w:tc>
        <w:tc>
          <w:tcPr>
            <w:tcW w:w="803" w:type="dxa"/>
          </w:tcPr>
          <w:p w:rsidR="0075012B" w:rsidRPr="00A6736D" w:rsidRDefault="00A42DDA" w:rsidP="00902BFA">
            <w:pPr>
              <w:pStyle w:val="af0"/>
              <w:spacing w:before="240" w:after="240"/>
              <w:rPr>
                <w:sz w:val="18"/>
                <w:szCs w:val="18"/>
              </w:rPr>
            </w:pPr>
            <w:r w:rsidRPr="00A6736D">
              <w:rPr>
                <w:rFonts w:hint="eastAsia"/>
                <w:sz w:val="18"/>
                <w:szCs w:val="18"/>
              </w:rPr>
              <w:t>上一年度数据</w:t>
            </w:r>
          </w:p>
        </w:tc>
        <w:tc>
          <w:tcPr>
            <w:tcW w:w="1059" w:type="dxa"/>
            <w:vMerge w:val="restart"/>
            <w:vAlign w:val="center"/>
          </w:tcPr>
          <w:p w:rsidR="0075012B" w:rsidRPr="00A6736D" w:rsidRDefault="007F13E7" w:rsidP="00902BFA">
            <w:pPr>
              <w:pStyle w:val="af0"/>
              <w:spacing w:before="240" w:after="240"/>
              <w:rPr>
                <w:sz w:val="18"/>
                <w:szCs w:val="18"/>
              </w:rPr>
            </w:pPr>
            <w:r w:rsidRPr="00A6736D">
              <w:rPr>
                <w:rFonts w:hint="eastAsia"/>
                <w:sz w:val="18"/>
                <w:szCs w:val="18"/>
              </w:rPr>
              <w:t>参评</w:t>
            </w:r>
            <w:r w:rsidR="00A42DDA" w:rsidRPr="00A6736D">
              <w:rPr>
                <w:rFonts w:hint="eastAsia"/>
                <w:sz w:val="18"/>
                <w:szCs w:val="18"/>
              </w:rPr>
              <w:t>城市提供数据</w:t>
            </w:r>
          </w:p>
        </w:tc>
      </w:tr>
      <w:tr w:rsidR="0075012B" w:rsidRPr="00AE470A" w:rsidTr="00A6736D">
        <w:tc>
          <w:tcPr>
            <w:tcW w:w="1118" w:type="dxa"/>
            <w:vMerge/>
            <w:vAlign w:val="center"/>
          </w:tcPr>
          <w:p w:rsidR="0075012B" w:rsidRPr="00A6736D" w:rsidRDefault="0075012B" w:rsidP="00902BFA">
            <w:pPr>
              <w:pStyle w:val="af0"/>
              <w:spacing w:before="240" w:after="240"/>
              <w:rPr>
                <w:sz w:val="18"/>
                <w:szCs w:val="18"/>
              </w:rPr>
            </w:pPr>
          </w:p>
        </w:tc>
        <w:tc>
          <w:tcPr>
            <w:tcW w:w="809" w:type="dxa"/>
            <w:vMerge w:val="restart"/>
            <w:vAlign w:val="center"/>
          </w:tcPr>
          <w:p w:rsidR="0075012B" w:rsidRPr="00A6736D" w:rsidRDefault="0075012B" w:rsidP="00902BFA">
            <w:pPr>
              <w:pStyle w:val="af0"/>
              <w:spacing w:before="240" w:after="240"/>
              <w:rPr>
                <w:sz w:val="18"/>
                <w:szCs w:val="18"/>
              </w:rPr>
            </w:pPr>
          </w:p>
          <w:p w:rsidR="0075012B" w:rsidRPr="00A6736D" w:rsidRDefault="00A42DDA" w:rsidP="00902BFA">
            <w:pPr>
              <w:pStyle w:val="af0"/>
              <w:spacing w:before="240" w:after="240"/>
              <w:rPr>
                <w:sz w:val="18"/>
                <w:szCs w:val="18"/>
              </w:rPr>
            </w:pPr>
            <w:r w:rsidRPr="00A6736D">
              <w:rPr>
                <w:rFonts w:hint="eastAsia"/>
                <w:sz w:val="18"/>
                <w:szCs w:val="18"/>
              </w:rPr>
              <w:lastRenderedPageBreak/>
              <w:t>全民健身品牌</w:t>
            </w:r>
          </w:p>
        </w:tc>
        <w:tc>
          <w:tcPr>
            <w:tcW w:w="1517" w:type="dxa"/>
            <w:vMerge w:val="restart"/>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lastRenderedPageBreak/>
              <w:t>国家体育总局组织开展的，在全</w:t>
            </w:r>
            <w:r w:rsidRPr="00AE470A">
              <w:rPr>
                <w:rFonts w:ascii="宋体" w:hAnsi="宋体" w:cs="宋体" w:hint="eastAsia"/>
                <w:color w:val="000000" w:themeColor="text1"/>
                <w:sz w:val="18"/>
                <w:szCs w:val="18"/>
              </w:rPr>
              <w:lastRenderedPageBreak/>
              <w:t>国具有示范引领作用的全民健身相关品牌。</w:t>
            </w: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lastRenderedPageBreak/>
              <w:t>（</w:t>
            </w:r>
            <w:r w:rsidRPr="00AE470A">
              <w:rPr>
                <w:rFonts w:ascii="宋体" w:hAnsi="宋体" w:cs="宋体"/>
                <w:b/>
                <w:bCs/>
                <w:color w:val="000000" w:themeColor="text1"/>
                <w:sz w:val="18"/>
                <w:szCs w:val="18"/>
              </w:rPr>
              <w:t>26</w:t>
            </w:r>
            <w:r w:rsidRPr="00AE470A">
              <w:rPr>
                <w:rFonts w:ascii="宋体" w:hAnsi="宋体" w:cs="宋体" w:hint="eastAsia"/>
                <w:b/>
                <w:bCs/>
                <w:color w:val="000000" w:themeColor="text1"/>
                <w:sz w:val="18"/>
                <w:szCs w:val="18"/>
              </w:rPr>
              <w:t>）国家登山健身步道示范工程数</w:t>
            </w:r>
            <w:r w:rsidRPr="00AE470A">
              <w:rPr>
                <w:rFonts w:ascii="宋体" w:hAnsi="宋体" w:cs="宋体" w:hint="eastAsia"/>
                <w:b/>
                <w:bCs/>
                <w:color w:val="000000" w:themeColor="text1"/>
                <w:sz w:val="18"/>
                <w:szCs w:val="18"/>
              </w:rPr>
              <w:lastRenderedPageBreak/>
              <w:t>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lastRenderedPageBreak/>
              <w:t>依据《国家登山健身步道配置要求》建设的国家登山健身步道示</w:t>
            </w:r>
            <w:r w:rsidRPr="00AE470A">
              <w:rPr>
                <w:rFonts w:ascii="宋体" w:hAnsi="宋体" w:cs="宋体" w:hint="eastAsia"/>
                <w:color w:val="000000" w:themeColor="text1"/>
                <w:sz w:val="18"/>
                <w:szCs w:val="18"/>
              </w:rPr>
              <w:lastRenderedPageBreak/>
              <w:t>范工程数量</w:t>
            </w:r>
          </w:p>
        </w:tc>
        <w:tc>
          <w:tcPr>
            <w:tcW w:w="803" w:type="dxa"/>
            <w:vMerge w:val="restart"/>
          </w:tcPr>
          <w:p w:rsidR="0075012B" w:rsidRPr="00A6736D" w:rsidRDefault="00A42DDA" w:rsidP="00902BFA">
            <w:pPr>
              <w:pStyle w:val="af0"/>
              <w:spacing w:before="240" w:after="240"/>
              <w:rPr>
                <w:sz w:val="18"/>
                <w:szCs w:val="18"/>
              </w:rPr>
            </w:pPr>
            <w:r w:rsidRPr="00A6736D">
              <w:rPr>
                <w:rFonts w:hint="eastAsia"/>
                <w:sz w:val="18"/>
                <w:szCs w:val="18"/>
              </w:rPr>
              <w:lastRenderedPageBreak/>
              <w:t>最新</w:t>
            </w:r>
          </w:p>
          <w:p w:rsidR="0075012B" w:rsidRPr="00AE470A" w:rsidRDefault="00A42DDA">
            <w:pPr>
              <w:adjustRightInd/>
              <w:spacing w:line="240" w:lineRule="auto"/>
              <w:jc w:val="center"/>
              <w:rPr>
                <w:rFonts w:ascii="宋体" w:hAnsi="宋体" w:cs="宋体"/>
                <w:color w:val="000000" w:themeColor="text1"/>
                <w:sz w:val="18"/>
                <w:szCs w:val="18"/>
              </w:rPr>
            </w:pPr>
            <w:r w:rsidRPr="00A6736D">
              <w:rPr>
                <w:rFonts w:ascii="宋体" w:hAnsi="宋体" w:cs="宋体" w:hint="eastAsia"/>
                <w:color w:val="000000" w:themeColor="text1"/>
                <w:sz w:val="18"/>
                <w:szCs w:val="18"/>
              </w:rPr>
              <w:lastRenderedPageBreak/>
              <w:t>数据</w:t>
            </w: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r w:rsidR="0075012B" w:rsidRPr="00AE470A" w:rsidTr="00A6736D">
        <w:trPr>
          <w:trHeight w:val="882"/>
        </w:trPr>
        <w:tc>
          <w:tcPr>
            <w:tcW w:w="1118" w:type="dxa"/>
            <w:vMerge/>
            <w:vAlign w:val="center"/>
          </w:tcPr>
          <w:p w:rsidR="0075012B" w:rsidRPr="00A6736D" w:rsidRDefault="0075012B" w:rsidP="00902BFA">
            <w:pPr>
              <w:pStyle w:val="af0"/>
              <w:spacing w:before="240" w:after="240"/>
              <w:rPr>
                <w:sz w:val="18"/>
                <w:szCs w:val="18"/>
              </w:rPr>
            </w:pPr>
          </w:p>
        </w:tc>
        <w:tc>
          <w:tcPr>
            <w:tcW w:w="809" w:type="dxa"/>
            <w:vMerge/>
            <w:vAlign w:val="center"/>
          </w:tcPr>
          <w:p w:rsidR="0075012B" w:rsidRPr="00A6736D" w:rsidRDefault="0075012B" w:rsidP="00902BFA">
            <w:pPr>
              <w:pStyle w:val="af0"/>
              <w:spacing w:before="240" w:after="240"/>
              <w:rPr>
                <w:sz w:val="18"/>
                <w:szCs w:val="18"/>
              </w:rPr>
            </w:pPr>
          </w:p>
        </w:tc>
        <w:tc>
          <w:tcPr>
            <w:tcW w:w="1517" w:type="dxa"/>
            <w:vMerge/>
            <w:vAlign w:val="center"/>
          </w:tcPr>
          <w:p w:rsidR="0075012B" w:rsidRPr="00AE470A" w:rsidRDefault="0075012B">
            <w:pPr>
              <w:adjustRightInd/>
              <w:spacing w:line="240" w:lineRule="auto"/>
              <w:jc w:val="left"/>
              <w:rPr>
                <w:rFonts w:ascii="宋体" w:hAnsi="宋体" w:cs="宋体"/>
                <w:color w:val="000000" w:themeColor="text1"/>
                <w:sz w:val="18"/>
                <w:szCs w:val="18"/>
              </w:rPr>
            </w:pPr>
          </w:p>
        </w:tc>
        <w:tc>
          <w:tcPr>
            <w:tcW w:w="1720" w:type="dxa"/>
            <w:vAlign w:val="center"/>
          </w:tcPr>
          <w:p w:rsidR="0075012B" w:rsidRPr="00AE470A" w:rsidRDefault="00A42DDA">
            <w:pPr>
              <w:adjustRightInd/>
              <w:spacing w:line="240" w:lineRule="auto"/>
              <w:jc w:val="center"/>
              <w:rPr>
                <w:rFonts w:ascii="宋体" w:hAnsi="宋体" w:cs="宋体"/>
                <w:b/>
                <w:bCs/>
                <w:color w:val="000000" w:themeColor="text1"/>
                <w:sz w:val="18"/>
                <w:szCs w:val="18"/>
              </w:rPr>
            </w:pPr>
            <w:r w:rsidRPr="00AE470A">
              <w:rPr>
                <w:rFonts w:ascii="宋体" w:hAnsi="宋体" w:cs="宋体" w:hint="eastAsia"/>
                <w:b/>
                <w:bCs/>
                <w:color w:val="000000" w:themeColor="text1"/>
                <w:sz w:val="18"/>
                <w:szCs w:val="18"/>
              </w:rPr>
              <w:t>（</w:t>
            </w:r>
            <w:r w:rsidRPr="00AE470A">
              <w:rPr>
                <w:rFonts w:ascii="宋体" w:hAnsi="宋体" w:cs="宋体"/>
                <w:b/>
                <w:bCs/>
                <w:color w:val="000000" w:themeColor="text1"/>
                <w:sz w:val="18"/>
                <w:szCs w:val="18"/>
              </w:rPr>
              <w:t>27</w:t>
            </w:r>
            <w:r w:rsidRPr="00AE470A">
              <w:rPr>
                <w:rFonts w:ascii="宋体" w:hAnsi="宋体" w:cs="宋体" w:hint="eastAsia"/>
                <w:b/>
                <w:bCs/>
                <w:color w:val="000000" w:themeColor="text1"/>
                <w:sz w:val="18"/>
                <w:szCs w:val="18"/>
              </w:rPr>
              <w:t>）全民健身模范县（市、区）数量</w:t>
            </w:r>
          </w:p>
        </w:tc>
        <w:tc>
          <w:tcPr>
            <w:tcW w:w="2721" w:type="dxa"/>
            <w:vAlign w:val="center"/>
          </w:tcPr>
          <w:p w:rsidR="0075012B" w:rsidRPr="00AE470A" w:rsidRDefault="00A42DDA">
            <w:pPr>
              <w:adjustRightInd/>
              <w:spacing w:line="240" w:lineRule="auto"/>
              <w:jc w:val="left"/>
              <w:rPr>
                <w:rFonts w:ascii="宋体" w:hAnsi="宋体" w:cs="宋体"/>
                <w:color w:val="000000" w:themeColor="text1"/>
                <w:sz w:val="18"/>
                <w:szCs w:val="18"/>
              </w:rPr>
            </w:pPr>
            <w:r w:rsidRPr="00AE470A">
              <w:rPr>
                <w:rFonts w:ascii="宋体" w:hAnsi="宋体" w:cs="宋体" w:hint="eastAsia"/>
                <w:color w:val="000000" w:themeColor="text1"/>
                <w:sz w:val="18"/>
                <w:szCs w:val="18"/>
              </w:rPr>
              <w:t>国家体育总局根据《全民运动健身模范市和全民运动健身模范县（市、区）申报评审办法》，授予“全民运动健身模范市（区）”和“全民运动健身模范县（市、区）”称号数量</w:t>
            </w:r>
          </w:p>
        </w:tc>
        <w:tc>
          <w:tcPr>
            <w:tcW w:w="803" w:type="dxa"/>
            <w:vMerge/>
          </w:tcPr>
          <w:p w:rsidR="0075012B" w:rsidRPr="00AE470A" w:rsidRDefault="0075012B">
            <w:pPr>
              <w:adjustRightInd/>
              <w:spacing w:line="240" w:lineRule="auto"/>
              <w:jc w:val="center"/>
              <w:rPr>
                <w:rFonts w:ascii="宋体" w:hAnsi="宋体" w:cs="宋体"/>
                <w:color w:val="000000" w:themeColor="text1"/>
                <w:sz w:val="18"/>
                <w:szCs w:val="18"/>
              </w:rPr>
            </w:pPr>
          </w:p>
        </w:tc>
        <w:tc>
          <w:tcPr>
            <w:tcW w:w="1059" w:type="dxa"/>
            <w:vMerge/>
            <w:vAlign w:val="center"/>
          </w:tcPr>
          <w:p w:rsidR="0075012B" w:rsidRPr="00AE470A" w:rsidRDefault="0075012B">
            <w:pPr>
              <w:adjustRightInd/>
              <w:spacing w:line="240" w:lineRule="auto"/>
              <w:jc w:val="center"/>
              <w:rPr>
                <w:rFonts w:ascii="宋体" w:hAnsi="宋体" w:cs="宋体"/>
                <w:color w:val="000000" w:themeColor="text1"/>
                <w:sz w:val="18"/>
                <w:szCs w:val="18"/>
              </w:rPr>
            </w:pPr>
          </w:p>
        </w:tc>
      </w:tr>
    </w:tbl>
    <w:p w:rsidR="0075012B" w:rsidRDefault="00A42DDA" w:rsidP="00902BFA">
      <w:pPr>
        <w:pStyle w:val="af0"/>
        <w:spacing w:before="240" w:after="240"/>
      </w:pPr>
      <w:bookmarkStart w:id="95" w:name="BookMark8"/>
      <w:bookmarkEnd w:id="22"/>
      <w:bookmarkEnd w:id="83"/>
      <w:r>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95"/>
    </w:p>
    <w:p w:rsidR="0075012B" w:rsidRDefault="0075012B"/>
    <w:sectPr w:rsidR="0075012B" w:rsidSect="001D3691">
      <w:pgSz w:w="11906" w:h="16838"/>
      <w:pgMar w:top="1928" w:right="1134" w:bottom="1134" w:left="1134" w:header="1418" w:footer="1134" w:gutter="283"/>
      <w:cols w:space="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8FF" w:rsidRDefault="007358FF">
      <w:pPr>
        <w:spacing w:line="240" w:lineRule="auto"/>
      </w:pPr>
      <w:r>
        <w:separator/>
      </w:r>
    </w:p>
  </w:endnote>
  <w:endnote w:type="continuationSeparator" w:id="1">
    <w:p w:rsidR="007358FF" w:rsidRDefault="007358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1D3691">
    <w:pPr>
      <w:pStyle w:val="a8"/>
    </w:pPr>
    <w:r>
      <w:fldChar w:fldCharType="begin"/>
    </w:r>
    <w:r w:rsidR="00A42DDA">
      <w:instrText>PAGE   \* MERGEFORMAT</w:instrText>
    </w:r>
    <w:r>
      <w:fldChar w:fldCharType="separate"/>
    </w:r>
    <w:r w:rsidR="00A42DDA">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75012B">
    <w:pPr>
      <w:pStyle w:val="a8"/>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1D3691">
    <w:pPr>
      <w:pStyle w:val="aff0"/>
    </w:pPr>
    <w:r>
      <w:fldChar w:fldCharType="begin"/>
    </w:r>
    <w:r w:rsidR="00A42DDA">
      <w:instrText>PAGE   \* MERGEFORMAT</w:instrText>
    </w:r>
    <w:r>
      <w:fldChar w:fldCharType="separate"/>
    </w:r>
    <w:r w:rsidR="00902BFA" w:rsidRPr="00902BFA">
      <w:rPr>
        <w:noProof/>
        <w:lang w:val="zh-CN"/>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8FF" w:rsidRDefault="007358FF">
      <w:pPr>
        <w:spacing w:line="240" w:lineRule="auto"/>
      </w:pPr>
      <w:r>
        <w:separator/>
      </w:r>
    </w:p>
  </w:footnote>
  <w:footnote w:type="continuationSeparator" w:id="1">
    <w:p w:rsidR="007358FF" w:rsidRDefault="007358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A42DDA">
    <w:pPr>
      <w:pStyle w:val="a9"/>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75012B">
    <w:pPr>
      <w:pStyle w:val="a9"/>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2B" w:rsidRDefault="001D3691">
    <w:pPr>
      <w:pStyle w:val="aff"/>
    </w:pPr>
    <w:fldSimple w:instr=" STYLEREF  标准文件_文件编号  \* MERGEFORMAT ">
      <w:r w:rsidR="00902BFA">
        <w:rPr>
          <w:noProof/>
        </w:rPr>
        <w:t>T/CSSSXXXX</w:t>
      </w:r>
      <w:r w:rsidR="00902BFA">
        <w:rPr>
          <w:noProof/>
        </w:rPr>
        <w:t>—</w:t>
      </w:r>
      <w:r w:rsidR="00902BFA">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0"/>
      <w:suff w:val="nothing"/>
      <w:lvlText w:val="%1%2　"/>
      <w:lvlJc w:val="left"/>
      <w:pPr>
        <w:ind w:left="4254" w:firstLine="0"/>
      </w:pPr>
      <w:rPr>
        <w:rFonts w:ascii="黑体" w:eastAsia="黑体" w:hint="eastAsia"/>
        <w:b w:val="0"/>
        <w:i w:val="0"/>
        <w:sz w:val="21"/>
      </w:rPr>
    </w:lvl>
    <w:lvl w:ilvl="2">
      <w:start w:val="1"/>
      <w:numFmt w:val="decimal"/>
      <w:pStyle w:val="a1"/>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2"/>
      <w:suff w:val="nothing"/>
      <w:lvlText w:val="%1%2.%3.%4　"/>
      <w:lvlJc w:val="left"/>
      <w:pPr>
        <w:ind w:left="4254" w:firstLine="0"/>
      </w:pPr>
      <w:rPr>
        <w:rFonts w:ascii="黑体" w:eastAsia="黑体" w:hint="eastAsia"/>
        <w:b w:val="0"/>
        <w:i w:val="0"/>
        <w:sz w:val="21"/>
      </w:rPr>
    </w:lvl>
    <w:lvl w:ilvl="4">
      <w:start w:val="1"/>
      <w:numFmt w:val="decimal"/>
      <w:suff w:val="nothing"/>
      <w:lvlText w:val="%1%2.%3.%4.%5　"/>
      <w:lvlJc w:val="left"/>
      <w:pPr>
        <w:ind w:left="1702"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0A3E49A7"/>
    <w:rsid w:val="00031B97"/>
    <w:rsid w:val="001D3691"/>
    <w:rsid w:val="001D38FB"/>
    <w:rsid w:val="00264D07"/>
    <w:rsid w:val="0066110D"/>
    <w:rsid w:val="007358FF"/>
    <w:rsid w:val="0075012B"/>
    <w:rsid w:val="007F13E7"/>
    <w:rsid w:val="008F7DC8"/>
    <w:rsid w:val="00902BFA"/>
    <w:rsid w:val="00A42DDA"/>
    <w:rsid w:val="00A6736D"/>
    <w:rsid w:val="00AE470A"/>
    <w:rsid w:val="00B97555"/>
    <w:rsid w:val="00CD4ECF"/>
    <w:rsid w:val="00E00934"/>
    <w:rsid w:val="0A3E49A7"/>
    <w:rsid w:val="24771FF7"/>
    <w:rsid w:val="4366359B"/>
    <w:rsid w:val="4D5A3970"/>
    <w:rsid w:val="50406E4E"/>
    <w:rsid w:val="58AB1524"/>
    <w:rsid w:val="59D67B8B"/>
    <w:rsid w:val="5E7F3237"/>
    <w:rsid w:val="71BB2380"/>
    <w:rsid w:val="779A0F48"/>
    <w:rsid w:val="7D683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semiHidden="1" w:uiPriority="99" w:unhideWhenUsed="1" w:qFormat="1"/>
    <w:lsdException w:name="header" w:uiPriority="99" w:qFormat="1"/>
    <w:lsdException w:name="footer" w:uiPriority="99"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utoRedefine/>
    <w:qFormat/>
    <w:rsid w:val="001D3691"/>
    <w:pPr>
      <w:widowControl w:val="0"/>
      <w:adjustRightInd w:val="0"/>
      <w:spacing w:line="400" w:lineRule="exact"/>
      <w:jc w:val="both"/>
    </w:pPr>
    <w:rPr>
      <w:rFonts w:ascii="Calibri" w:eastAsia="宋体" w:hAnsi="Calibri" w:cs="Times New Roman"/>
      <w:kern w:val="2"/>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autoRedefine/>
    <w:uiPriority w:val="99"/>
    <w:semiHidden/>
    <w:unhideWhenUsed/>
    <w:qFormat/>
    <w:rsid w:val="001D3691"/>
    <w:pPr>
      <w:jc w:val="left"/>
    </w:pPr>
  </w:style>
  <w:style w:type="paragraph" w:styleId="a8">
    <w:name w:val="footer"/>
    <w:basedOn w:val="a3"/>
    <w:autoRedefine/>
    <w:uiPriority w:val="99"/>
    <w:qFormat/>
    <w:rsid w:val="001D3691"/>
    <w:pPr>
      <w:tabs>
        <w:tab w:val="center" w:pos="4153"/>
        <w:tab w:val="right" w:pos="8306"/>
      </w:tabs>
      <w:adjustRightInd/>
      <w:snapToGrid w:val="0"/>
      <w:spacing w:line="240" w:lineRule="auto"/>
      <w:jc w:val="right"/>
    </w:pPr>
    <w:rPr>
      <w:rFonts w:ascii="宋体"/>
      <w:sz w:val="18"/>
      <w:szCs w:val="18"/>
    </w:rPr>
  </w:style>
  <w:style w:type="paragraph" w:styleId="a9">
    <w:name w:val="header"/>
    <w:basedOn w:val="a3"/>
    <w:uiPriority w:val="99"/>
    <w:qFormat/>
    <w:rsid w:val="001D3691"/>
    <w:pPr>
      <w:tabs>
        <w:tab w:val="center" w:pos="4153"/>
        <w:tab w:val="right" w:pos="8306"/>
      </w:tabs>
      <w:adjustRightInd/>
      <w:snapToGrid w:val="0"/>
      <w:jc w:val="center"/>
    </w:pPr>
    <w:rPr>
      <w:sz w:val="18"/>
      <w:szCs w:val="18"/>
    </w:rPr>
  </w:style>
  <w:style w:type="paragraph" w:styleId="1">
    <w:name w:val="toc 1"/>
    <w:basedOn w:val="a3"/>
    <w:next w:val="a3"/>
    <w:uiPriority w:val="39"/>
    <w:unhideWhenUsed/>
    <w:qFormat/>
    <w:rsid w:val="001D3691"/>
    <w:rPr>
      <w:rFonts w:ascii="宋体"/>
    </w:rPr>
  </w:style>
  <w:style w:type="paragraph" w:styleId="2">
    <w:name w:val="toc 2"/>
    <w:basedOn w:val="a3"/>
    <w:next w:val="a3"/>
    <w:autoRedefine/>
    <w:uiPriority w:val="39"/>
    <w:unhideWhenUsed/>
    <w:qFormat/>
    <w:rsid w:val="001D3691"/>
    <w:pPr>
      <w:tabs>
        <w:tab w:val="right" w:leader="dot" w:pos="9344"/>
      </w:tabs>
      <w:spacing w:line="300" w:lineRule="exact"/>
      <w:ind w:left="210"/>
    </w:pPr>
    <w:rPr>
      <w:rFonts w:ascii="宋体"/>
    </w:rPr>
  </w:style>
  <w:style w:type="paragraph" w:styleId="aa">
    <w:name w:val="Normal (Web)"/>
    <w:basedOn w:val="a3"/>
    <w:autoRedefine/>
    <w:uiPriority w:val="99"/>
    <w:semiHidden/>
    <w:unhideWhenUsed/>
    <w:qFormat/>
    <w:rsid w:val="001D3691"/>
    <w:rPr>
      <w:sz w:val="24"/>
    </w:rPr>
  </w:style>
  <w:style w:type="table" w:styleId="ab">
    <w:name w:val="Table Grid"/>
    <w:basedOn w:val="a5"/>
    <w:autoRedefine/>
    <w:uiPriority w:val="39"/>
    <w:qFormat/>
    <w:rsid w:val="001D3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autoRedefine/>
    <w:uiPriority w:val="99"/>
    <w:semiHidden/>
    <w:unhideWhenUsed/>
    <w:qFormat/>
    <w:rsid w:val="001D3691"/>
    <w:rPr>
      <w:sz w:val="21"/>
      <w:szCs w:val="21"/>
    </w:rPr>
  </w:style>
  <w:style w:type="paragraph" w:customStyle="1" w:styleId="ad">
    <w:name w:val="标准标志"/>
    <w:next w:val="a3"/>
    <w:autoRedefine/>
    <w:qFormat/>
    <w:rsid w:val="001D369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e">
    <w:name w:val="标准称谓"/>
    <w:next w:val="a3"/>
    <w:autoRedefine/>
    <w:qFormat/>
    <w:rsid w:val="001D369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f">
    <w:name w:val="标准文件_文件编号"/>
    <w:basedOn w:val="af0"/>
    <w:autoRedefine/>
    <w:qFormat/>
    <w:rsid w:val="001D3691"/>
    <w:pPr>
      <w:framePr w:w="9356" w:h="624" w:hRule="exact" w:hSpace="181" w:vSpace="181" w:wrap="auto" w:vAnchor="page" w:hAnchor="page" w:x="1419" w:y="3284"/>
      <w:wordWrap w:val="0"/>
      <w:spacing w:line="280" w:lineRule="exact"/>
      <w:jc w:val="right"/>
    </w:pPr>
    <w:rPr>
      <w:rFonts w:ascii="黑体" w:eastAsia="黑体"/>
      <w:bCs/>
      <w:sz w:val="28"/>
      <w:szCs w:val="28"/>
    </w:rPr>
  </w:style>
  <w:style w:type="paragraph" w:customStyle="1" w:styleId="af0">
    <w:name w:val="标准文件_段"/>
    <w:autoRedefine/>
    <w:qFormat/>
    <w:rsid w:val="001D38FB"/>
    <w:pPr>
      <w:autoSpaceDE w:val="0"/>
      <w:autoSpaceDN w:val="0"/>
      <w:spacing w:beforeLines="100" w:afterLines="100"/>
    </w:pPr>
    <w:rPr>
      <w:rFonts w:asciiTheme="minorEastAsia" w:hAnsiTheme="minorEastAsia" w:cs="Times New Roman"/>
      <w:color w:val="000000" w:themeColor="text1"/>
      <w:sz w:val="21"/>
    </w:rPr>
  </w:style>
  <w:style w:type="paragraph" w:customStyle="1" w:styleId="af1">
    <w:name w:val="标准文件_替换文件编号"/>
    <w:basedOn w:val="af"/>
    <w:autoRedefine/>
    <w:qFormat/>
    <w:rsid w:val="001D3691"/>
    <w:pPr>
      <w:framePr w:wrap="auto"/>
      <w:spacing w:before="57"/>
    </w:pPr>
    <w:rPr>
      <w:sz w:val="21"/>
    </w:rPr>
  </w:style>
  <w:style w:type="paragraph" w:customStyle="1" w:styleId="af2">
    <w:name w:val="标准文件_文件名称"/>
    <w:basedOn w:val="af0"/>
    <w:next w:val="af0"/>
    <w:qFormat/>
    <w:rsid w:val="001D3691"/>
    <w:pPr>
      <w:framePr w:w="9639" w:h="6976" w:hRule="exact" w:wrap="auto" w:vAnchor="page" w:hAnchor="page" w:y="6408"/>
      <w:autoSpaceDE/>
      <w:autoSpaceDN/>
      <w:spacing w:line="700" w:lineRule="exact"/>
      <w:jc w:val="center"/>
    </w:pPr>
    <w:rPr>
      <w:rFonts w:ascii="黑体" w:eastAsia="黑体" w:hAnsi="黑体"/>
      <w:bCs/>
      <w:sz w:val="52"/>
    </w:rPr>
  </w:style>
  <w:style w:type="paragraph" w:customStyle="1" w:styleId="af3">
    <w:name w:val="封面标准英文名称"/>
    <w:autoRedefine/>
    <w:qFormat/>
    <w:rsid w:val="001D3691"/>
    <w:pPr>
      <w:widowControl w:val="0"/>
      <w:spacing w:line="360" w:lineRule="exact"/>
      <w:jc w:val="center"/>
    </w:pPr>
    <w:rPr>
      <w:rFonts w:ascii="Times New Roman" w:eastAsia="宋体" w:hAnsi="Times New Roman" w:cs="Times New Roman"/>
      <w:sz w:val="28"/>
    </w:rPr>
  </w:style>
  <w:style w:type="paragraph" w:customStyle="1" w:styleId="af4">
    <w:name w:val="其他发布日期"/>
    <w:basedOn w:val="af5"/>
    <w:autoRedefine/>
    <w:qFormat/>
    <w:rsid w:val="001D3691"/>
    <w:pPr>
      <w:framePr w:w="3997" w:h="471" w:hRule="exact" w:hSpace="0" w:vSpace="181" w:wrap="around" w:vAnchor="page" w:hAnchor="page" w:x="1419" w:y="14097"/>
    </w:pPr>
  </w:style>
  <w:style w:type="paragraph" w:customStyle="1" w:styleId="af5">
    <w:name w:val="发布日期"/>
    <w:autoRedefine/>
    <w:qFormat/>
    <w:rsid w:val="001D3691"/>
    <w:pPr>
      <w:framePr w:w="4000" w:h="473" w:hRule="exact" w:hSpace="180" w:vSpace="180" w:wrap="around" w:hAnchor="margin" w:y="13511" w:anchorLock="1"/>
    </w:pPr>
    <w:rPr>
      <w:rFonts w:ascii="Times New Roman" w:eastAsia="黑体" w:hAnsi="Times New Roman" w:cs="Times New Roman"/>
      <w:sz w:val="28"/>
    </w:rPr>
  </w:style>
  <w:style w:type="paragraph" w:customStyle="1" w:styleId="af6">
    <w:name w:val="其他实施日期"/>
    <w:basedOn w:val="af7"/>
    <w:autoRedefine/>
    <w:qFormat/>
    <w:rsid w:val="001D3691"/>
    <w:pPr>
      <w:framePr w:w="3997" w:h="471" w:hRule="exact" w:vSpace="181" w:wrap="around" w:vAnchor="page" w:hAnchor="page" w:x="7089" w:y="14097"/>
    </w:pPr>
  </w:style>
  <w:style w:type="paragraph" w:customStyle="1" w:styleId="af7">
    <w:name w:val="实施日期"/>
    <w:basedOn w:val="af5"/>
    <w:autoRedefine/>
    <w:qFormat/>
    <w:rsid w:val="001D3691"/>
    <w:pPr>
      <w:framePr w:hSpace="0" w:wrap="around" w:xAlign="right"/>
      <w:jc w:val="right"/>
    </w:pPr>
  </w:style>
  <w:style w:type="paragraph" w:customStyle="1" w:styleId="af8">
    <w:name w:val="其他发布部门"/>
    <w:basedOn w:val="af9"/>
    <w:autoRedefine/>
    <w:qFormat/>
    <w:rsid w:val="001D3691"/>
    <w:pPr>
      <w:framePr w:wrap="around"/>
      <w:spacing w:line="0" w:lineRule="atLeast"/>
    </w:pPr>
    <w:rPr>
      <w:rFonts w:ascii="黑体" w:eastAsia="黑体"/>
      <w:b w:val="0"/>
    </w:rPr>
  </w:style>
  <w:style w:type="paragraph" w:customStyle="1" w:styleId="af9">
    <w:name w:val="发布部门"/>
    <w:next w:val="af0"/>
    <w:autoRedefine/>
    <w:qFormat/>
    <w:rsid w:val="001D3691"/>
    <w:pPr>
      <w:framePr w:w="7433" w:h="585" w:hRule="exact" w:hSpace="180" w:vSpace="180" w:wrap="around" w:hAnchor="margin" w:xAlign="center" w:y="14401" w:anchorLock="1"/>
      <w:jc w:val="center"/>
    </w:pPr>
    <w:rPr>
      <w:rFonts w:ascii="宋体" w:eastAsia="宋体" w:hAnsi="Times New Roman" w:cs="Times New Roman"/>
      <w:b/>
      <w:w w:val="135"/>
      <w:sz w:val="36"/>
    </w:rPr>
  </w:style>
  <w:style w:type="character" w:customStyle="1" w:styleId="afa">
    <w:name w:val="发布"/>
    <w:basedOn w:val="a4"/>
    <w:autoRedefine/>
    <w:qFormat/>
    <w:rsid w:val="001D3691"/>
    <w:rPr>
      <w:rFonts w:ascii="黑体" w:eastAsia="黑体"/>
      <w:spacing w:val="85"/>
      <w:w w:val="100"/>
      <w:position w:val="3"/>
      <w:sz w:val="28"/>
      <w:szCs w:val="28"/>
    </w:rPr>
  </w:style>
  <w:style w:type="paragraph" w:customStyle="1" w:styleId="afb">
    <w:name w:val="标准文件_目录标题"/>
    <w:basedOn w:val="a3"/>
    <w:autoRedefine/>
    <w:qFormat/>
    <w:rsid w:val="001D3691"/>
    <w:pPr>
      <w:spacing w:before="480" w:afterLines="150" w:line="240" w:lineRule="auto"/>
      <w:jc w:val="center"/>
    </w:pPr>
    <w:rPr>
      <w:rFonts w:ascii="黑体" w:eastAsia="黑体"/>
      <w:sz w:val="32"/>
    </w:rPr>
  </w:style>
  <w:style w:type="paragraph" w:customStyle="1" w:styleId="a">
    <w:name w:val="标准文件_前言、引言标题"/>
    <w:next w:val="a3"/>
    <w:autoRedefine/>
    <w:qFormat/>
    <w:rsid w:val="001D3691"/>
    <w:pPr>
      <w:numPr>
        <w:numId w:val="1"/>
      </w:numPr>
      <w:shd w:val="clear" w:color="FFFFFF" w:fill="FFFFFF"/>
      <w:spacing w:before="480" w:afterLines="150"/>
      <w:jc w:val="center"/>
      <w:outlineLvl w:val="0"/>
    </w:pPr>
    <w:rPr>
      <w:rFonts w:ascii="黑体" w:eastAsia="黑体" w:hAnsi="Times New Roman" w:cs="Times New Roman"/>
      <w:sz w:val="32"/>
    </w:rPr>
  </w:style>
  <w:style w:type="paragraph" w:customStyle="1" w:styleId="afc">
    <w:name w:val="标准文件_正文标准名称"/>
    <w:autoRedefine/>
    <w:qFormat/>
    <w:rsid w:val="001D3691"/>
    <w:pPr>
      <w:spacing w:before="560" w:after="640" w:line="400" w:lineRule="exact"/>
      <w:jc w:val="center"/>
    </w:pPr>
    <w:rPr>
      <w:rFonts w:ascii="黑体" w:eastAsia="黑体" w:hAnsi="黑体" w:cs="Times New Roman"/>
      <w:kern w:val="2"/>
      <w:sz w:val="32"/>
      <w:szCs w:val="32"/>
    </w:rPr>
  </w:style>
  <w:style w:type="paragraph" w:customStyle="1" w:styleId="a0">
    <w:name w:val="标准文件_章标题"/>
    <w:next w:val="af0"/>
    <w:autoRedefine/>
    <w:qFormat/>
    <w:rsid w:val="001D3691"/>
    <w:pPr>
      <w:numPr>
        <w:ilvl w:val="1"/>
        <w:numId w:val="2"/>
      </w:numPr>
      <w:spacing w:beforeLines="100" w:afterLines="100"/>
      <w:ind w:left="3827"/>
      <w:jc w:val="both"/>
      <w:outlineLvl w:val="0"/>
    </w:pPr>
    <w:rPr>
      <w:rFonts w:ascii="黑体" w:eastAsia="黑体" w:hAnsi="Times New Roman" w:cs="Times New Roman"/>
      <w:sz w:val="21"/>
    </w:rPr>
  </w:style>
  <w:style w:type="paragraph" w:customStyle="1" w:styleId="afd">
    <w:name w:val="标准文件_术语条一"/>
    <w:basedOn w:val="afe"/>
    <w:next w:val="af0"/>
    <w:autoRedefine/>
    <w:qFormat/>
    <w:rsid w:val="001D3691"/>
    <w:pPr>
      <w:numPr>
        <w:numId w:val="0"/>
      </w:numPr>
      <w:jc w:val="left"/>
    </w:pPr>
    <w:rPr>
      <w:rFonts w:ascii="黑体" w:eastAsia="黑体" w:hAnsi="黑体"/>
    </w:rPr>
  </w:style>
  <w:style w:type="paragraph" w:customStyle="1" w:styleId="afe">
    <w:name w:val="标准文件_一级无标题"/>
    <w:basedOn w:val="a1"/>
    <w:autoRedefine/>
    <w:qFormat/>
    <w:rsid w:val="001D3691"/>
    <w:pPr>
      <w:spacing w:beforeLines="0" w:afterLines="0"/>
      <w:outlineLvl w:val="9"/>
    </w:pPr>
    <w:rPr>
      <w:rFonts w:ascii="宋体" w:eastAsia="宋体"/>
    </w:rPr>
  </w:style>
  <w:style w:type="paragraph" w:customStyle="1" w:styleId="a1">
    <w:name w:val="标准文件_一级条标题"/>
    <w:basedOn w:val="a0"/>
    <w:next w:val="af0"/>
    <w:autoRedefine/>
    <w:qFormat/>
    <w:rsid w:val="001D3691"/>
    <w:pPr>
      <w:numPr>
        <w:ilvl w:val="2"/>
      </w:numPr>
      <w:spacing w:beforeLines="50" w:afterLines="50"/>
      <w:ind w:left="142"/>
      <w:outlineLvl w:val="1"/>
    </w:pPr>
  </w:style>
  <w:style w:type="paragraph" w:customStyle="1" w:styleId="a2">
    <w:name w:val="标准文件_二级条标题"/>
    <w:next w:val="af0"/>
    <w:autoRedefine/>
    <w:qFormat/>
    <w:rsid w:val="001D3691"/>
    <w:pPr>
      <w:widowControl w:val="0"/>
      <w:numPr>
        <w:ilvl w:val="3"/>
        <w:numId w:val="2"/>
      </w:numPr>
      <w:spacing w:beforeLines="50" w:afterLines="50"/>
      <w:jc w:val="both"/>
      <w:outlineLvl w:val="2"/>
    </w:pPr>
    <w:rPr>
      <w:rFonts w:ascii="黑体" w:eastAsia="黑体" w:hAnsi="Times New Roman" w:cs="Times New Roman"/>
      <w:sz w:val="21"/>
    </w:rPr>
  </w:style>
  <w:style w:type="paragraph" w:customStyle="1" w:styleId="aff">
    <w:name w:val="标准文件_页眉奇数页"/>
    <w:next w:val="a3"/>
    <w:autoRedefine/>
    <w:qFormat/>
    <w:rsid w:val="001D3691"/>
    <w:pPr>
      <w:tabs>
        <w:tab w:val="center" w:pos="4154"/>
        <w:tab w:val="right" w:pos="8306"/>
      </w:tabs>
      <w:spacing w:after="120"/>
      <w:jc w:val="right"/>
    </w:pPr>
    <w:rPr>
      <w:rFonts w:ascii="黑体" w:eastAsia="黑体" w:hAnsi="宋体" w:cs="Times New Roman"/>
      <w:sz w:val="21"/>
    </w:rPr>
  </w:style>
  <w:style w:type="paragraph" w:customStyle="1" w:styleId="aff0">
    <w:name w:val="标准文件_页脚奇数页"/>
    <w:autoRedefine/>
    <w:qFormat/>
    <w:rsid w:val="001D3691"/>
    <w:pPr>
      <w:ind w:right="227"/>
      <w:jc w:val="right"/>
    </w:pPr>
    <w:rPr>
      <w:rFonts w:ascii="宋体" w:eastAsia="宋体" w:hAnsi="Times New Roman" w:cs="Times New Roman"/>
      <w:sz w:val="18"/>
    </w:rPr>
  </w:style>
  <w:style w:type="paragraph" w:styleId="aff1">
    <w:name w:val="Balloon Text"/>
    <w:basedOn w:val="a3"/>
    <w:link w:val="Char"/>
    <w:rsid w:val="00031B97"/>
    <w:pPr>
      <w:spacing w:line="240" w:lineRule="auto"/>
    </w:pPr>
    <w:rPr>
      <w:sz w:val="18"/>
      <w:szCs w:val="18"/>
    </w:rPr>
  </w:style>
  <w:style w:type="character" w:customStyle="1" w:styleId="Char">
    <w:name w:val="批注框文本 Char"/>
    <w:basedOn w:val="a4"/>
    <w:link w:val="aff1"/>
    <w:rsid w:val="00031B9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19434d-0ee7-4167-887b-2cf04812e569}"/>
        <w:category>
          <w:name w:val="常规"/>
          <w:gallery w:val="placeholder"/>
        </w:category>
        <w:types>
          <w:type w:val="bbPlcHdr"/>
        </w:types>
        <w:behaviors>
          <w:behavior w:val="content"/>
        </w:behaviors>
        <w:guid w:val="{8619434D-0EE7-4167-887B-2CF04812E569}"/>
      </w:docPartPr>
      <w:docPartBody>
        <w:p w:rsidR="004F0BFF" w:rsidRDefault="007239B0">
          <w:pPr>
            <w:pStyle w:val="C78B57D55689448196F69F86EBA19E1E"/>
          </w:pPr>
          <w:r>
            <w:rPr>
              <w:rStyle w:val="a3"/>
              <w:rFonts w:hint="eastAsia"/>
            </w:rPr>
            <w:t>单击或点击此处输入文字。</w:t>
          </w:r>
        </w:p>
      </w:docPartBody>
    </w:docPart>
    <w:docPart>
      <w:docPartPr>
        <w:name w:val="{4eb6f968-79db-40e5-8594-52046503ce5c}"/>
        <w:category>
          <w:name w:val="常规"/>
          <w:gallery w:val="placeholder"/>
        </w:category>
        <w:types>
          <w:type w:val="bbPlcHdr"/>
        </w:types>
        <w:behaviors>
          <w:behavior w:val="content"/>
        </w:behaviors>
        <w:guid w:val="{4EB6F968-79DB-40E5-8594-52046503CE5C}"/>
      </w:docPartPr>
      <w:docPartBody>
        <w:p w:rsidR="004F0BFF" w:rsidRDefault="007239B0">
          <w:pPr>
            <w:pStyle w:val="017608960FCA45CCA7303078241E1255"/>
          </w:pPr>
          <w:r>
            <w:rPr>
              <w:rStyle w:val="a3"/>
              <w:rFonts w:hint="eastAsia"/>
            </w:rPr>
            <w:t>选择一项。</w:t>
          </w:r>
        </w:p>
      </w:docPartBody>
    </w:docPart>
    <w:docPart>
      <w:docPartPr>
        <w:name w:val="{d77c5658-2c8c-45cf-bc34-13fa66fba3be}"/>
        <w:category>
          <w:name w:val="常规"/>
          <w:gallery w:val="placeholder"/>
        </w:category>
        <w:types>
          <w:type w:val="bbPlcHdr"/>
        </w:types>
        <w:behaviors>
          <w:behavior w:val="content"/>
        </w:behaviors>
        <w:guid w:val="{D77C5658-2C8C-45CF-BC34-13FA66FBA3BE}"/>
      </w:docPartPr>
      <w:docPartBody>
        <w:p w:rsidR="004F0BFF" w:rsidRDefault="007239B0">
          <w:pPr>
            <w:pStyle w:val="6258EC9F3BB240F5A80A285ED4D40BA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characterSpacingControl w:val="doNotCompress"/>
  <w:compat>
    <w:useFELayout/>
    <w:splitPgBreakAndParaMark/>
  </w:compat>
  <w:rsids>
    <w:rsidRoot w:val="004F0BFF"/>
    <w:rsid w:val="000B4F75"/>
    <w:rsid w:val="00225FCA"/>
    <w:rsid w:val="004F0BFF"/>
    <w:rsid w:val="007239B0"/>
    <w:rsid w:val="00AD4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B57D55689448196F69F86EBA19E1E">
    <w:name w:val="C78B57D55689448196F69F86EBA19E1E"/>
    <w:autoRedefine/>
    <w:qFormat/>
    <w:rsid w:val="000B4F75"/>
    <w:pPr>
      <w:widowControl w:val="0"/>
      <w:jc w:val="both"/>
    </w:pPr>
    <w:rPr>
      <w:kern w:val="2"/>
      <w:sz w:val="21"/>
      <w:szCs w:val="22"/>
    </w:rPr>
  </w:style>
  <w:style w:type="character" w:styleId="a3">
    <w:name w:val="Placeholder Text"/>
    <w:basedOn w:val="a0"/>
    <w:autoRedefine/>
    <w:uiPriority w:val="99"/>
    <w:semiHidden/>
    <w:qFormat/>
    <w:rsid w:val="000B4F75"/>
    <w:rPr>
      <w:color w:val="808080"/>
    </w:rPr>
  </w:style>
  <w:style w:type="paragraph" w:customStyle="1" w:styleId="017608960FCA45CCA7303078241E1255">
    <w:name w:val="017608960FCA45CCA7303078241E1255"/>
    <w:autoRedefine/>
    <w:qFormat/>
    <w:rsid w:val="000B4F75"/>
    <w:pPr>
      <w:widowControl w:val="0"/>
      <w:jc w:val="both"/>
    </w:pPr>
    <w:rPr>
      <w:kern w:val="2"/>
      <w:sz w:val="21"/>
      <w:szCs w:val="22"/>
    </w:rPr>
  </w:style>
  <w:style w:type="paragraph" w:customStyle="1" w:styleId="6258EC9F3BB240F5A80A285ED4D40BA5">
    <w:name w:val="6258EC9F3BB240F5A80A285ED4D40BA5"/>
    <w:autoRedefine/>
    <w:qFormat/>
    <w:rsid w:val="000B4F75"/>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10</cp:revision>
  <dcterms:created xsi:type="dcterms:W3CDTF">2024-04-09T07:39:00Z</dcterms:created>
  <dcterms:modified xsi:type="dcterms:W3CDTF">2024-04-22T14:46:00Z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2E6F3166F93F4F23993B5DD15B1B660A_11</vt:lpwstr>
  </property>
</Properties>
</file>