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9B8C" w14:textId="77777777" w:rsidR="00F41AF7" w:rsidRDefault="00F41AF7">
      <w:pPr>
        <w:widowControl/>
        <w:ind w:firstLine="567"/>
        <w:jc w:val="center"/>
        <w:rPr>
          <w:rFonts w:ascii="仿宋_GB2312" w:eastAsia="仿宋_GB2312" w:hAnsi="Arial" w:cs="Arial"/>
          <w:color w:val="666666"/>
          <w:kern w:val="0"/>
          <w:sz w:val="28"/>
          <w:szCs w:val="28"/>
        </w:rPr>
      </w:pPr>
    </w:p>
    <w:p w14:paraId="40A12E7D" w14:textId="77777777" w:rsidR="00187A4D" w:rsidRDefault="00B90974">
      <w:pPr>
        <w:widowControl/>
        <w:jc w:val="center"/>
        <w:rPr>
          <w:rFonts w:ascii="宋体" w:eastAsia="宋体" w:hAnsi="宋体" w:cs="宋体"/>
          <w:b/>
          <w:kern w:val="0"/>
          <w:sz w:val="36"/>
          <w:szCs w:val="36"/>
        </w:rPr>
      </w:pPr>
      <w:r>
        <w:rPr>
          <w:rFonts w:ascii="宋体" w:eastAsia="宋体" w:hAnsi="宋体" w:cs="宋体" w:hint="eastAsia"/>
          <w:b/>
          <w:kern w:val="0"/>
          <w:sz w:val="36"/>
          <w:szCs w:val="36"/>
        </w:rPr>
        <w:t>中国体育科学学会团体标准</w:t>
      </w:r>
    </w:p>
    <w:p w14:paraId="02814915" w14:textId="77777777" w:rsidR="00F41AF7" w:rsidRDefault="00B90974">
      <w:pPr>
        <w:widowControl/>
        <w:jc w:val="center"/>
        <w:rPr>
          <w:rFonts w:ascii="宋体" w:eastAsia="宋体" w:hAnsi="宋体" w:cs="宋体"/>
          <w:b/>
          <w:kern w:val="0"/>
          <w:sz w:val="36"/>
          <w:szCs w:val="36"/>
        </w:rPr>
      </w:pPr>
      <w:r>
        <w:rPr>
          <w:rFonts w:ascii="宋体" w:eastAsia="宋体" w:hAnsi="宋体" w:cs="宋体" w:hint="eastAsia"/>
          <w:b/>
          <w:kern w:val="0"/>
          <w:sz w:val="36"/>
          <w:szCs w:val="36"/>
        </w:rPr>
        <w:t>《</w:t>
      </w:r>
      <w:r w:rsidR="00187A4D" w:rsidRPr="00187A4D">
        <w:rPr>
          <w:rFonts w:ascii="宋体" w:eastAsia="宋体" w:hAnsi="宋体" w:cs="宋体" w:hint="eastAsia"/>
          <w:b/>
          <w:kern w:val="0"/>
          <w:sz w:val="36"/>
          <w:szCs w:val="36"/>
        </w:rPr>
        <w:t>最大摄氧量测试方法（跑步）</w:t>
      </w:r>
      <w:r>
        <w:rPr>
          <w:rFonts w:ascii="宋体" w:eastAsia="宋体" w:hAnsi="宋体" w:cs="宋体" w:hint="eastAsia"/>
          <w:b/>
          <w:kern w:val="0"/>
          <w:sz w:val="36"/>
          <w:szCs w:val="36"/>
        </w:rPr>
        <w:t>》</w:t>
      </w:r>
    </w:p>
    <w:p w14:paraId="34DD4BAC" w14:textId="77777777" w:rsidR="00F41AF7" w:rsidRDefault="00B90974">
      <w:pPr>
        <w:widowControl/>
        <w:jc w:val="center"/>
        <w:rPr>
          <w:rFonts w:ascii="宋体" w:eastAsia="宋体" w:hAnsi="宋体" w:cs="宋体"/>
          <w:b/>
          <w:kern w:val="0"/>
          <w:sz w:val="36"/>
          <w:szCs w:val="36"/>
        </w:rPr>
      </w:pPr>
      <w:r>
        <w:rPr>
          <w:rFonts w:ascii="宋体" w:eastAsia="宋体" w:hAnsi="宋体" w:cs="宋体" w:hint="eastAsia"/>
          <w:b/>
          <w:kern w:val="0"/>
          <w:sz w:val="36"/>
          <w:szCs w:val="36"/>
        </w:rPr>
        <w:t>编制说明</w:t>
      </w:r>
    </w:p>
    <w:p w14:paraId="28ACE34C" w14:textId="77777777" w:rsidR="00AF79F3" w:rsidRDefault="00AF79F3">
      <w:pPr>
        <w:pStyle w:val="a8"/>
        <w:widowControl/>
        <w:spacing w:line="360" w:lineRule="auto"/>
        <w:ind w:firstLine="560"/>
        <w:jc w:val="left"/>
        <w:rPr>
          <w:rFonts w:ascii="宋体" w:eastAsia="宋体" w:hAnsi="宋体" w:cs="宋体"/>
          <w:color w:val="FF0000"/>
          <w:sz w:val="28"/>
          <w:szCs w:val="28"/>
          <w:shd w:val="clear" w:color="auto" w:fill="FFFFFF"/>
        </w:rPr>
      </w:pPr>
    </w:p>
    <w:p w14:paraId="0B98B4FA"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工作简况</w:t>
      </w:r>
    </w:p>
    <w:p w14:paraId="7C63908A" w14:textId="77777777" w:rsidR="007608A4" w:rsidRPr="007608A4" w:rsidRDefault="00B90974" w:rsidP="007608A4">
      <w:pPr>
        <w:pStyle w:val="a7"/>
        <w:widowControl/>
        <w:numPr>
          <w:ilvl w:val="0"/>
          <w:numId w:val="2"/>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任务来源</w:t>
      </w:r>
    </w:p>
    <w:p w14:paraId="66E461FB" w14:textId="1760B93B" w:rsidR="00104358" w:rsidRPr="00D8197B" w:rsidRDefault="0066320B" w:rsidP="00104358">
      <w:pPr>
        <w:pStyle w:val="a7"/>
        <w:widowControl/>
        <w:shd w:val="clear" w:color="auto" w:fill="FFFFFF"/>
        <w:spacing w:beforeAutospacing="0" w:afterAutospacing="0"/>
        <w:ind w:firstLineChars="200" w:firstLine="560"/>
        <w:jc w:val="both"/>
        <w:rPr>
          <w:rFonts w:ascii="宋体" w:eastAsia="宋体" w:hAnsi="宋体" w:cs="宋体" w:hint="eastAsia"/>
          <w:kern w:val="2"/>
          <w:sz w:val="28"/>
          <w:szCs w:val="28"/>
          <w:shd w:val="clear" w:color="auto" w:fill="FFFFFF"/>
        </w:rPr>
      </w:pPr>
      <w:r>
        <w:rPr>
          <w:rFonts w:ascii="宋体" w:eastAsia="宋体" w:hAnsi="宋体" w:cs="宋体" w:hint="eastAsia"/>
          <w:kern w:val="2"/>
          <w:sz w:val="28"/>
          <w:szCs w:val="28"/>
          <w:shd w:val="clear" w:color="auto" w:fill="FFFFFF"/>
        </w:rPr>
        <w:t>1</w:t>
      </w:r>
      <w:r>
        <w:rPr>
          <w:rFonts w:ascii="宋体" w:eastAsia="宋体" w:hAnsi="宋体" w:cs="宋体"/>
          <w:kern w:val="2"/>
          <w:sz w:val="28"/>
          <w:szCs w:val="28"/>
          <w:shd w:val="clear" w:color="auto" w:fill="FFFFFF"/>
        </w:rPr>
        <w:t>.</w:t>
      </w:r>
      <w:r w:rsidR="007A2A90" w:rsidRPr="007A2A90">
        <w:rPr>
          <w:rFonts w:ascii="宋体" w:eastAsia="宋体" w:hAnsi="宋体" w:cs="宋体" w:hint="eastAsia"/>
          <w:sz w:val="28"/>
          <w:szCs w:val="28"/>
          <w:shd w:val="clear" w:color="auto" w:fill="FFFFFF"/>
        </w:rPr>
        <w:t xml:space="preserve"> </w:t>
      </w:r>
      <w:r w:rsidR="007608A4" w:rsidRPr="007608A4">
        <w:rPr>
          <w:rFonts w:ascii="宋体" w:eastAsia="宋体" w:hAnsi="宋体" w:cs="宋体" w:hint="eastAsia"/>
          <w:kern w:val="2"/>
          <w:sz w:val="28"/>
          <w:szCs w:val="28"/>
          <w:shd w:val="clear" w:color="auto" w:fill="FFFFFF"/>
        </w:rPr>
        <w:t>根据国家标准化管理委员会、民政部关于印发《团体标准管理规定》的通知（国标委联〔2019〕1号）及《体育强国建设纲要》的有关精神，结合体育行业发展需求，中国体育科学学会决定开展2020年度团体标准的立项申报工作，下达了《关于开展2020年体育团体标准立项申报工作的通知》。</w:t>
      </w:r>
    </w:p>
    <w:p w14:paraId="1301CB45" w14:textId="754B0A35" w:rsidR="007608A4" w:rsidRDefault="007608A4" w:rsidP="00104358">
      <w:pPr>
        <w:pStyle w:val="a7"/>
        <w:widowControl/>
        <w:shd w:val="clear" w:color="auto" w:fill="FFFFFF"/>
        <w:spacing w:beforeAutospacing="0" w:afterAutospacing="0"/>
        <w:ind w:firstLineChars="200" w:firstLine="560"/>
        <w:jc w:val="both"/>
        <w:rPr>
          <w:rFonts w:ascii="宋体" w:eastAsia="宋体" w:hAnsi="宋体" w:cs="宋体"/>
          <w:kern w:val="2"/>
          <w:sz w:val="28"/>
          <w:szCs w:val="28"/>
          <w:shd w:val="clear" w:color="auto" w:fill="FFFFFF"/>
        </w:rPr>
      </w:pPr>
      <w:r w:rsidRPr="007608A4">
        <w:rPr>
          <w:rFonts w:ascii="宋体" w:eastAsia="宋体" w:hAnsi="宋体" w:cs="宋体" w:hint="eastAsia"/>
          <w:kern w:val="2"/>
          <w:sz w:val="28"/>
          <w:szCs w:val="28"/>
          <w:shd w:val="clear" w:color="auto" w:fill="FFFFFF"/>
        </w:rPr>
        <w:t>根据通知精神，上海交通大学运动转化医学中心申报</w:t>
      </w:r>
      <w:r w:rsidR="00104358" w:rsidRPr="00D8197B">
        <w:rPr>
          <w:rFonts w:ascii="宋体" w:eastAsia="宋体" w:hAnsi="宋体" w:cs="宋体" w:hint="eastAsia"/>
          <w:kern w:val="2"/>
          <w:sz w:val="28"/>
          <w:szCs w:val="28"/>
          <w:shd w:val="clear" w:color="auto" w:fill="FFFFFF"/>
        </w:rPr>
        <w:t>《最大摄氧量测试方法（跑步）》</w:t>
      </w:r>
      <w:r w:rsidR="002F79E9">
        <w:rPr>
          <w:rFonts w:ascii="宋体" w:eastAsia="宋体" w:hAnsi="宋体" w:cs="宋体" w:hint="eastAsia"/>
          <w:kern w:val="2"/>
          <w:sz w:val="28"/>
          <w:szCs w:val="28"/>
          <w:shd w:val="clear" w:color="auto" w:fill="FFFFFF"/>
        </w:rPr>
        <w:t>，并</w:t>
      </w:r>
      <w:r w:rsidR="00104358" w:rsidRPr="00D8197B">
        <w:rPr>
          <w:rFonts w:ascii="宋体" w:eastAsia="宋体" w:hAnsi="宋体" w:cs="宋体" w:hint="eastAsia"/>
          <w:kern w:val="2"/>
          <w:sz w:val="28"/>
          <w:szCs w:val="28"/>
          <w:shd w:val="clear" w:color="auto" w:fill="FFFFFF"/>
        </w:rPr>
        <w:t>在中国体育科学学会2020年第一批团体标准制定计划中列入学会团体标准制定计划，项目编号为CSSS-2020-001。</w:t>
      </w:r>
      <w:r w:rsidRPr="007608A4">
        <w:rPr>
          <w:rFonts w:ascii="宋体" w:eastAsia="宋体" w:hAnsi="宋体" w:cs="宋体" w:hint="eastAsia"/>
          <w:kern w:val="2"/>
          <w:sz w:val="28"/>
          <w:szCs w:val="28"/>
          <w:shd w:val="clear" w:color="auto" w:fill="FFFFFF"/>
        </w:rPr>
        <w:t>文件按照GB/T 1.1—2020《标准化工作导则 第1部分：标准化文件的结构和起草规则》规定的规则起草。本文件由中国体育科学学会归口。上海交通大学运动转化医学中心组织国内外专家负责具体编制工作。</w:t>
      </w:r>
    </w:p>
    <w:p w14:paraId="46DFC92B" w14:textId="7F9C74F6" w:rsidR="0066320B" w:rsidRDefault="00B90974">
      <w:pPr>
        <w:pStyle w:val="a7"/>
        <w:widowControl/>
        <w:shd w:val="clear" w:color="auto" w:fill="FFFFFF"/>
        <w:spacing w:beforeAutospacing="0" w:afterAutospacing="0"/>
        <w:ind w:left="420"/>
        <w:jc w:val="both"/>
        <w:rPr>
          <w:rFonts w:ascii="宋体" w:eastAsia="宋体" w:hAnsi="宋体" w:cs="宋体"/>
          <w:kern w:val="2"/>
          <w:sz w:val="28"/>
          <w:szCs w:val="28"/>
          <w:shd w:val="clear" w:color="auto" w:fill="FFFFFF"/>
        </w:rPr>
      </w:pPr>
      <w:r>
        <w:rPr>
          <w:rFonts w:ascii="宋体" w:eastAsia="宋体" w:hAnsi="宋体" w:cs="宋体" w:hint="eastAsia"/>
          <w:kern w:val="2"/>
          <w:sz w:val="28"/>
          <w:szCs w:val="28"/>
          <w:shd w:val="clear" w:color="auto" w:fill="FFFFFF"/>
        </w:rPr>
        <w:t>2.</w:t>
      </w:r>
      <w:r w:rsidR="0066320B">
        <w:rPr>
          <w:rFonts w:ascii="宋体" w:eastAsia="宋体" w:hAnsi="宋体" w:cs="宋体" w:hint="eastAsia"/>
          <w:kern w:val="2"/>
          <w:sz w:val="28"/>
          <w:szCs w:val="28"/>
          <w:shd w:val="clear" w:color="auto" w:fill="FFFFFF"/>
        </w:rPr>
        <w:t>该标准的名称由最初的《心肺功能运动（跑步）测试指南》变</w:t>
      </w:r>
    </w:p>
    <w:p w14:paraId="12354BD1" w14:textId="77777777" w:rsidR="00F41AF7" w:rsidRDefault="0066320B" w:rsidP="0066320B">
      <w:pPr>
        <w:pStyle w:val="a7"/>
        <w:widowControl/>
        <w:shd w:val="clear" w:color="auto" w:fill="FFFFFF"/>
        <w:spacing w:beforeAutospacing="0" w:afterAutospacing="0"/>
        <w:jc w:val="both"/>
        <w:rPr>
          <w:rFonts w:ascii="宋体" w:eastAsia="宋体" w:hAnsi="宋体" w:cs="宋体"/>
          <w:kern w:val="2"/>
          <w:sz w:val="28"/>
          <w:szCs w:val="28"/>
          <w:shd w:val="clear" w:color="auto" w:fill="FFFFFF"/>
        </w:rPr>
      </w:pPr>
      <w:r>
        <w:rPr>
          <w:rFonts w:ascii="宋体" w:eastAsia="宋体" w:hAnsi="宋体" w:cs="宋体" w:hint="eastAsia"/>
          <w:kern w:val="2"/>
          <w:sz w:val="28"/>
          <w:szCs w:val="28"/>
          <w:shd w:val="clear" w:color="auto" w:fill="FFFFFF"/>
        </w:rPr>
        <w:lastRenderedPageBreak/>
        <w:t>更为《最大摄氧量测试方法（跑步）》。变更的依据为2</w:t>
      </w:r>
      <w:r>
        <w:rPr>
          <w:rFonts w:ascii="宋体" w:eastAsia="宋体" w:hAnsi="宋体" w:cs="宋体"/>
          <w:kern w:val="2"/>
          <w:sz w:val="28"/>
          <w:szCs w:val="28"/>
          <w:shd w:val="clear" w:color="auto" w:fill="FFFFFF"/>
        </w:rPr>
        <w:t>021</w:t>
      </w:r>
      <w:r>
        <w:rPr>
          <w:rFonts w:ascii="宋体" w:eastAsia="宋体" w:hAnsi="宋体" w:cs="宋体" w:hint="eastAsia"/>
          <w:kern w:val="2"/>
          <w:sz w:val="28"/>
          <w:szCs w:val="28"/>
          <w:shd w:val="clear" w:color="auto" w:fill="FFFFFF"/>
        </w:rPr>
        <w:t>年1</w:t>
      </w:r>
      <w:r>
        <w:rPr>
          <w:rFonts w:ascii="宋体" w:eastAsia="宋体" w:hAnsi="宋体" w:cs="宋体"/>
          <w:kern w:val="2"/>
          <w:sz w:val="28"/>
          <w:szCs w:val="28"/>
          <w:shd w:val="clear" w:color="auto" w:fill="FFFFFF"/>
        </w:rPr>
        <w:t>1</w:t>
      </w:r>
      <w:r>
        <w:rPr>
          <w:rFonts w:ascii="宋体" w:eastAsia="宋体" w:hAnsi="宋体" w:cs="宋体" w:hint="eastAsia"/>
          <w:kern w:val="2"/>
          <w:sz w:val="28"/>
          <w:szCs w:val="28"/>
          <w:shd w:val="clear" w:color="auto" w:fill="FFFFFF"/>
        </w:rPr>
        <w:t>月2</w:t>
      </w:r>
      <w:r>
        <w:rPr>
          <w:rFonts w:ascii="宋体" w:eastAsia="宋体" w:hAnsi="宋体" w:cs="宋体"/>
          <w:kern w:val="2"/>
          <w:sz w:val="28"/>
          <w:szCs w:val="28"/>
          <w:shd w:val="clear" w:color="auto" w:fill="FFFFFF"/>
        </w:rPr>
        <w:t>2</w:t>
      </w:r>
      <w:r>
        <w:rPr>
          <w:rFonts w:ascii="宋体" w:eastAsia="宋体" w:hAnsi="宋体" w:cs="宋体" w:hint="eastAsia"/>
          <w:kern w:val="2"/>
          <w:sz w:val="28"/>
          <w:szCs w:val="28"/>
          <w:shd w:val="clear" w:color="auto" w:fill="FFFFFF"/>
        </w:rPr>
        <w:t>日的专家咨询会，部分专家认为该标准文件的</w:t>
      </w:r>
      <w:r w:rsidRPr="0066320B">
        <w:rPr>
          <w:rFonts w:ascii="宋体" w:eastAsia="宋体" w:hAnsi="宋体" w:cs="宋体" w:hint="eastAsia"/>
          <w:kern w:val="2"/>
          <w:sz w:val="28"/>
          <w:szCs w:val="28"/>
          <w:shd w:val="clear" w:color="auto" w:fill="FFFFFF"/>
        </w:rPr>
        <w:t>内容实为跑步的最大摄氧量的测试</w:t>
      </w:r>
      <w:r>
        <w:rPr>
          <w:rFonts w:ascii="宋体" w:eastAsia="宋体" w:hAnsi="宋体" w:cs="宋体" w:hint="eastAsia"/>
          <w:kern w:val="2"/>
          <w:sz w:val="28"/>
          <w:szCs w:val="28"/>
          <w:shd w:val="clear" w:color="auto" w:fill="FFFFFF"/>
        </w:rPr>
        <w:t>，建议调整。通过组内讨论，变更了名称。</w:t>
      </w:r>
    </w:p>
    <w:p w14:paraId="21AA588F" w14:textId="77777777" w:rsidR="00F41AF7" w:rsidRDefault="00B90974">
      <w:pPr>
        <w:pStyle w:val="a7"/>
        <w:widowControl/>
        <w:numPr>
          <w:ilvl w:val="0"/>
          <w:numId w:val="2"/>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起草人员及其所在单位</w:t>
      </w:r>
    </w:p>
    <w:p w14:paraId="3A06491E" w14:textId="77777777" w:rsidR="000042D3" w:rsidRDefault="00995118" w:rsidP="000042D3">
      <w:pPr>
        <w:pStyle w:val="a7"/>
        <w:widowControl/>
        <w:shd w:val="clear" w:color="auto" w:fill="FFFFFF"/>
        <w:spacing w:beforeAutospacing="0" w:afterAutospacing="0"/>
        <w:ind w:left="420"/>
        <w:jc w:val="both"/>
        <w:rPr>
          <w:rFonts w:ascii="宋体" w:eastAsia="宋体" w:hAnsi="宋体" w:cs="宋体"/>
          <w:kern w:val="2"/>
          <w:sz w:val="28"/>
          <w:szCs w:val="28"/>
          <w:shd w:val="clear" w:color="auto" w:fill="FFFFFF"/>
        </w:rPr>
      </w:pPr>
      <w:r w:rsidRPr="00995118">
        <w:rPr>
          <w:rFonts w:ascii="宋体" w:eastAsia="宋体" w:hAnsi="宋体" w:cs="宋体" w:hint="eastAsia"/>
          <w:kern w:val="2"/>
          <w:sz w:val="28"/>
          <w:szCs w:val="28"/>
          <w:shd w:val="clear" w:color="auto" w:fill="FFFFFF"/>
        </w:rPr>
        <w:t>本文件主要起草人：</w:t>
      </w:r>
      <w:r w:rsidR="000042D3" w:rsidRPr="000042D3">
        <w:rPr>
          <w:rFonts w:ascii="宋体" w:eastAsia="宋体" w:hAnsi="宋体" w:cs="宋体" w:hint="eastAsia"/>
          <w:kern w:val="2"/>
          <w:sz w:val="28"/>
          <w:szCs w:val="28"/>
          <w:shd w:val="clear" w:color="auto" w:fill="FFFFFF"/>
        </w:rPr>
        <w:t>程蜀琳 上海交通大学；王秀强 上海交通大</w:t>
      </w:r>
    </w:p>
    <w:p w14:paraId="64DA9155" w14:textId="488546D4" w:rsidR="0066320B" w:rsidRPr="002A632E" w:rsidRDefault="000042D3" w:rsidP="000042D3">
      <w:pPr>
        <w:pStyle w:val="a7"/>
        <w:widowControl/>
        <w:shd w:val="clear" w:color="auto" w:fill="FFFFFF"/>
        <w:spacing w:beforeAutospacing="0" w:afterAutospacing="0"/>
        <w:jc w:val="both"/>
        <w:rPr>
          <w:rFonts w:ascii="宋体" w:eastAsia="宋体" w:hAnsi="宋体" w:cs="宋体"/>
          <w:kern w:val="2"/>
          <w:sz w:val="28"/>
          <w:szCs w:val="28"/>
          <w:shd w:val="clear" w:color="auto" w:fill="FFFFFF"/>
        </w:rPr>
      </w:pPr>
      <w:r w:rsidRPr="000042D3">
        <w:rPr>
          <w:rFonts w:ascii="宋体" w:eastAsia="宋体" w:hAnsi="宋体" w:cs="宋体" w:hint="eastAsia"/>
          <w:kern w:val="2"/>
          <w:sz w:val="28"/>
          <w:szCs w:val="28"/>
          <w:shd w:val="clear" w:color="auto" w:fill="FFFFFF"/>
        </w:rPr>
        <w:t>学；张漓、封文平 国家体育总局体育科研所；乐生龙、姚武 上海交通大学；杨彦祥 德国慕尼黑理工大学；魏文哲 北京市体科所；王红 中国标准化研究院；</w:t>
      </w:r>
      <w:r w:rsidR="003F33D1" w:rsidRPr="000042D3">
        <w:rPr>
          <w:rFonts w:ascii="Times New Roman" w:eastAsia="宋体" w:hAnsi="Times New Roman"/>
          <w:kern w:val="2"/>
          <w:sz w:val="28"/>
          <w:szCs w:val="28"/>
          <w:shd w:val="clear" w:color="auto" w:fill="FFFFFF"/>
        </w:rPr>
        <w:t xml:space="preserve"> </w:t>
      </w:r>
      <w:r w:rsidRPr="000042D3">
        <w:rPr>
          <w:rFonts w:ascii="Times New Roman" w:eastAsia="宋体" w:hAnsi="Times New Roman"/>
          <w:kern w:val="2"/>
          <w:sz w:val="28"/>
          <w:szCs w:val="28"/>
          <w:shd w:val="clear" w:color="auto" w:fill="FFFFFF"/>
        </w:rPr>
        <w:t>Xiaowei Ojanen</w:t>
      </w:r>
      <w:r w:rsidRPr="000042D3">
        <w:rPr>
          <w:rFonts w:ascii="宋体" w:eastAsia="宋体" w:hAnsi="宋体" w:cs="宋体" w:hint="eastAsia"/>
          <w:kern w:val="2"/>
          <w:sz w:val="28"/>
          <w:szCs w:val="28"/>
          <w:shd w:val="clear" w:color="auto" w:fill="FFFFFF"/>
        </w:rPr>
        <w:t>华为终端有限公司；</w:t>
      </w:r>
      <w:r w:rsidRPr="000042D3">
        <w:rPr>
          <w:rFonts w:ascii="Times New Roman" w:eastAsia="宋体" w:hAnsi="Times New Roman" w:hint="eastAsia"/>
          <w:kern w:val="2"/>
          <w:sz w:val="28"/>
          <w:szCs w:val="28"/>
          <w:shd w:val="clear" w:color="auto" w:fill="FFFFFF"/>
        </w:rPr>
        <w:t>Petri Wiklund</w:t>
      </w:r>
      <w:r w:rsidRPr="000042D3">
        <w:rPr>
          <w:rFonts w:ascii="宋体" w:eastAsia="宋体" w:hAnsi="宋体" w:cs="宋体" w:hint="eastAsia"/>
          <w:kern w:val="2"/>
          <w:sz w:val="28"/>
          <w:szCs w:val="28"/>
          <w:shd w:val="clear" w:color="auto" w:fill="FFFFFF"/>
        </w:rPr>
        <w:t>华为终端有限公司。</w:t>
      </w:r>
    </w:p>
    <w:p w14:paraId="30065028" w14:textId="77777777" w:rsidR="00F41AF7" w:rsidRDefault="00B90974">
      <w:pPr>
        <w:pStyle w:val="a7"/>
        <w:widowControl/>
        <w:numPr>
          <w:ilvl w:val="0"/>
          <w:numId w:val="2"/>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主要工作过程</w:t>
      </w:r>
    </w:p>
    <w:p w14:paraId="7D3DE60B" w14:textId="77777777" w:rsidR="00995118" w:rsidRPr="00B86F15" w:rsidRDefault="00995118" w:rsidP="00995118">
      <w:pPr>
        <w:ind w:firstLineChars="200" w:firstLine="560"/>
        <w:rPr>
          <w:rFonts w:ascii="宋体" w:eastAsia="宋体" w:hAnsi="宋体" w:cs="宋体"/>
          <w:sz w:val="28"/>
          <w:szCs w:val="28"/>
        </w:rPr>
      </w:pPr>
      <w:r w:rsidRPr="00B86F15">
        <w:rPr>
          <w:rFonts w:ascii="宋体" w:eastAsia="宋体" w:hAnsi="宋体" w:cs="宋体" w:hint="eastAsia"/>
          <w:sz w:val="28"/>
          <w:szCs w:val="28"/>
        </w:rPr>
        <w:t>本标准文件编写过程中主要开展了以下工作：</w:t>
      </w:r>
    </w:p>
    <w:p w14:paraId="4AAF3A31" w14:textId="65AD7DF9" w:rsidR="00995118" w:rsidRPr="00B86F15" w:rsidRDefault="00995118" w:rsidP="00995118">
      <w:pPr>
        <w:ind w:firstLineChars="200" w:firstLine="560"/>
        <w:rPr>
          <w:rFonts w:ascii="宋体" w:eastAsia="宋体" w:hAnsi="宋体" w:cs="宋体"/>
          <w:sz w:val="28"/>
          <w:szCs w:val="28"/>
        </w:rPr>
      </w:pPr>
      <w:r w:rsidRPr="00B86F15">
        <w:rPr>
          <w:rFonts w:ascii="宋体" w:eastAsia="宋体" w:hAnsi="宋体" w:cs="宋体" w:hint="eastAsia"/>
          <w:sz w:val="28"/>
          <w:szCs w:val="28"/>
        </w:rPr>
        <w:t>第一阶段</w:t>
      </w:r>
      <w:r w:rsidR="00CE3EDE" w:rsidRPr="00B86F15">
        <w:rPr>
          <w:rFonts w:ascii="宋体" w:eastAsia="宋体" w:hAnsi="宋体" w:cs="宋体" w:hint="eastAsia"/>
          <w:sz w:val="28"/>
          <w:szCs w:val="28"/>
        </w:rPr>
        <w:t>，</w:t>
      </w:r>
      <w:r w:rsidRPr="00B86F15">
        <w:rPr>
          <w:rFonts w:ascii="宋体" w:eastAsia="宋体" w:hAnsi="宋体" w:cs="宋体" w:hint="eastAsia"/>
          <w:sz w:val="28"/>
          <w:szCs w:val="28"/>
        </w:rPr>
        <w:t>2020年7月</w:t>
      </w:r>
      <w:r w:rsidR="00CE3EDE" w:rsidRPr="00B86F15">
        <w:rPr>
          <w:rFonts w:ascii="宋体" w:eastAsia="宋体" w:hAnsi="宋体" w:cs="宋体" w:hint="eastAsia"/>
          <w:sz w:val="28"/>
          <w:szCs w:val="28"/>
        </w:rPr>
        <w:t>-9</w:t>
      </w:r>
      <w:r w:rsidRPr="00B86F15">
        <w:rPr>
          <w:rFonts w:ascii="宋体" w:eastAsia="宋体" w:hAnsi="宋体" w:cs="宋体" w:hint="eastAsia"/>
          <w:sz w:val="28"/>
          <w:szCs w:val="28"/>
        </w:rPr>
        <w:t>月：</w:t>
      </w:r>
      <w:r w:rsidR="00CE3EDE" w:rsidRPr="00B86F15">
        <w:rPr>
          <w:rFonts w:ascii="宋体" w:eastAsia="宋体" w:hAnsi="宋体" w:cs="宋体" w:hint="eastAsia"/>
          <w:sz w:val="28"/>
          <w:szCs w:val="28"/>
        </w:rPr>
        <w:t>7</w:t>
      </w:r>
      <w:r w:rsidRPr="00B86F15">
        <w:rPr>
          <w:rFonts w:ascii="宋体" w:eastAsia="宋体" w:hAnsi="宋体" w:cs="宋体" w:hint="eastAsia"/>
          <w:sz w:val="28"/>
          <w:szCs w:val="28"/>
        </w:rPr>
        <w:t>月</w:t>
      </w:r>
      <w:r w:rsidR="00295DD5">
        <w:rPr>
          <w:rFonts w:ascii="宋体" w:eastAsia="宋体" w:hAnsi="宋体" w:cs="宋体" w:hint="eastAsia"/>
          <w:sz w:val="28"/>
          <w:szCs w:val="28"/>
        </w:rPr>
        <w:t>，</w:t>
      </w:r>
      <w:r w:rsidRPr="00B86F15">
        <w:rPr>
          <w:rFonts w:ascii="宋体" w:eastAsia="宋体" w:hAnsi="宋体" w:cs="宋体" w:hint="eastAsia"/>
          <w:sz w:val="28"/>
          <w:szCs w:val="28"/>
        </w:rPr>
        <w:t>起草组进行了标准启动会议，会上各专家进行了研讨并初步确定了起草方向和各项任务。会后，</w:t>
      </w:r>
      <w:r w:rsidR="00B86F15">
        <w:rPr>
          <w:rFonts w:ascii="宋体" w:eastAsia="宋体" w:hAnsi="宋体" w:cs="宋体" w:hint="eastAsia"/>
          <w:sz w:val="28"/>
          <w:szCs w:val="28"/>
        </w:rPr>
        <w:t>课题组</w:t>
      </w:r>
      <w:r w:rsidRPr="00B86F15">
        <w:rPr>
          <w:rFonts w:ascii="宋体" w:eastAsia="宋体" w:hAnsi="宋体" w:cs="宋体" w:hint="eastAsia"/>
          <w:sz w:val="28"/>
          <w:szCs w:val="28"/>
        </w:rPr>
        <w:t>成员分别对国内外文献调研和资料收集，初步掌握了国内外目前关于心肺功能运动（跑步）测试标准情况。9月，起草组归纳梳理了目前国内外标准的差异与不足，并征求了标准的制定意见，确立了标准编写的方向。</w:t>
      </w:r>
    </w:p>
    <w:p w14:paraId="3F584FEE" w14:textId="77777777" w:rsidR="00995118" w:rsidRPr="00B86F15" w:rsidRDefault="00995118" w:rsidP="00995118">
      <w:pPr>
        <w:ind w:firstLineChars="200" w:firstLine="560"/>
        <w:rPr>
          <w:rFonts w:ascii="宋体" w:eastAsia="宋体" w:hAnsi="宋体" w:cs="宋体"/>
          <w:sz w:val="28"/>
          <w:szCs w:val="28"/>
        </w:rPr>
      </w:pPr>
      <w:r w:rsidRPr="00B86F15">
        <w:rPr>
          <w:rFonts w:ascii="宋体" w:eastAsia="宋体" w:hAnsi="宋体" w:cs="宋体" w:hint="eastAsia"/>
          <w:sz w:val="28"/>
          <w:szCs w:val="28"/>
        </w:rPr>
        <w:t>第二阶段</w:t>
      </w:r>
      <w:r w:rsidR="00CE3EDE" w:rsidRPr="00B86F15">
        <w:rPr>
          <w:rFonts w:ascii="宋体" w:eastAsia="宋体" w:hAnsi="宋体" w:cs="宋体" w:hint="eastAsia"/>
          <w:sz w:val="28"/>
          <w:szCs w:val="28"/>
        </w:rPr>
        <w:t>，2020</w:t>
      </w:r>
      <w:r w:rsidRPr="00B86F15">
        <w:rPr>
          <w:rFonts w:ascii="宋体" w:eastAsia="宋体" w:hAnsi="宋体" w:cs="宋体" w:hint="eastAsia"/>
          <w:sz w:val="28"/>
          <w:szCs w:val="28"/>
        </w:rPr>
        <w:t>年</w:t>
      </w:r>
      <w:r w:rsidR="00CE3EDE" w:rsidRPr="00B86F15">
        <w:rPr>
          <w:rFonts w:ascii="宋体" w:eastAsia="宋体" w:hAnsi="宋体" w:cs="宋体" w:hint="eastAsia"/>
          <w:sz w:val="28"/>
          <w:szCs w:val="28"/>
        </w:rPr>
        <w:t>10</w:t>
      </w:r>
      <w:r w:rsidRPr="00B86F15">
        <w:rPr>
          <w:rFonts w:ascii="宋体" w:eastAsia="宋体" w:hAnsi="宋体" w:cs="宋体" w:hint="eastAsia"/>
          <w:sz w:val="28"/>
          <w:szCs w:val="28"/>
        </w:rPr>
        <w:t>月-12月：起草组整理分析调</w:t>
      </w:r>
      <w:r w:rsidR="00CE3EDE" w:rsidRPr="00B86F15">
        <w:rPr>
          <w:rFonts w:ascii="宋体" w:eastAsia="宋体" w:hAnsi="宋体" w:cs="宋体" w:hint="eastAsia"/>
          <w:sz w:val="28"/>
          <w:szCs w:val="28"/>
        </w:rPr>
        <w:t>研资料及各方面反馈意见，初步确定具体的内容及篇章设计。初步确定了</w:t>
      </w:r>
      <w:r w:rsidRPr="00B86F15">
        <w:rPr>
          <w:rFonts w:ascii="宋体" w:eastAsia="宋体" w:hAnsi="宋体" w:cs="宋体" w:hint="eastAsia"/>
          <w:sz w:val="28"/>
          <w:szCs w:val="28"/>
        </w:rPr>
        <w:t>工作计划和主要工作内容。</w:t>
      </w:r>
    </w:p>
    <w:p w14:paraId="39FF270B" w14:textId="46364CA6" w:rsidR="00995118" w:rsidRPr="00B86F15" w:rsidRDefault="00995118" w:rsidP="00995118">
      <w:pPr>
        <w:ind w:firstLineChars="200" w:firstLine="560"/>
        <w:rPr>
          <w:rFonts w:ascii="宋体" w:eastAsia="宋体" w:hAnsi="宋体" w:cs="宋体"/>
          <w:sz w:val="28"/>
          <w:szCs w:val="28"/>
        </w:rPr>
      </w:pPr>
      <w:r w:rsidRPr="00B86F15">
        <w:rPr>
          <w:rFonts w:ascii="宋体" w:eastAsia="宋体" w:hAnsi="宋体" w:cs="宋体" w:hint="eastAsia"/>
          <w:sz w:val="28"/>
          <w:szCs w:val="28"/>
        </w:rPr>
        <w:t>第三阶段</w:t>
      </w:r>
      <w:r w:rsidR="00CE3EDE" w:rsidRPr="00B86F15">
        <w:rPr>
          <w:rFonts w:ascii="宋体" w:eastAsia="宋体" w:hAnsi="宋体" w:cs="宋体" w:hint="eastAsia"/>
          <w:sz w:val="28"/>
          <w:szCs w:val="28"/>
        </w:rPr>
        <w:t>，</w:t>
      </w:r>
      <w:r w:rsidRPr="00B86F15">
        <w:rPr>
          <w:rFonts w:ascii="宋体" w:eastAsia="宋体" w:hAnsi="宋体" w:cs="宋体" w:hint="eastAsia"/>
          <w:sz w:val="28"/>
          <w:szCs w:val="28"/>
        </w:rPr>
        <w:t>2021年1月-7月：起草组根据标准修订实施方案分配具体工作；</w:t>
      </w:r>
      <w:r w:rsidR="00CE1642" w:rsidRPr="00B86F15">
        <w:rPr>
          <w:rFonts w:ascii="宋体" w:eastAsia="宋体" w:hAnsi="宋体" w:cs="宋体" w:hint="eastAsia"/>
          <w:sz w:val="28"/>
          <w:szCs w:val="28"/>
        </w:rPr>
        <w:t>依托实验室相关实验，收集验证部分技术指标的测试数</w:t>
      </w:r>
      <w:r w:rsidR="00CE1642" w:rsidRPr="00B86F15">
        <w:rPr>
          <w:rFonts w:ascii="宋体" w:eastAsia="宋体" w:hAnsi="宋体" w:cs="宋体" w:hint="eastAsia"/>
          <w:sz w:val="28"/>
          <w:szCs w:val="28"/>
        </w:rPr>
        <w:lastRenderedPageBreak/>
        <w:t>据。分析整理</w:t>
      </w:r>
      <w:r w:rsidRPr="00B86F15">
        <w:rPr>
          <w:rFonts w:ascii="宋体" w:eastAsia="宋体" w:hAnsi="宋体" w:cs="宋体" w:hint="eastAsia"/>
          <w:sz w:val="28"/>
          <w:szCs w:val="28"/>
        </w:rPr>
        <w:t>各章节内容，根据</w:t>
      </w:r>
      <w:r w:rsidR="00CE1642" w:rsidRPr="00B86F15">
        <w:rPr>
          <w:rFonts w:ascii="宋体" w:eastAsia="宋体" w:hAnsi="宋体" w:cs="宋体" w:hint="eastAsia"/>
          <w:sz w:val="28"/>
          <w:szCs w:val="28"/>
        </w:rPr>
        <w:t>标准</w:t>
      </w:r>
      <w:r w:rsidRPr="00B86F15">
        <w:rPr>
          <w:rFonts w:ascii="宋体" w:eastAsia="宋体" w:hAnsi="宋体" w:cs="宋体" w:hint="eastAsia"/>
          <w:sz w:val="28"/>
          <w:szCs w:val="28"/>
        </w:rPr>
        <w:t>制定要求，</w:t>
      </w:r>
      <w:r w:rsidR="00CE1642" w:rsidRPr="00B86F15">
        <w:rPr>
          <w:rFonts w:ascii="宋体" w:eastAsia="宋体" w:hAnsi="宋体" w:cs="宋体" w:hint="eastAsia"/>
          <w:sz w:val="28"/>
          <w:szCs w:val="28"/>
        </w:rPr>
        <w:t>完成工作组讨论稿。经调研讨论并征求专家意见，</w:t>
      </w:r>
      <w:r w:rsidR="00295DD5">
        <w:rPr>
          <w:rFonts w:ascii="宋体" w:eastAsia="宋体" w:hAnsi="宋体" w:cs="宋体" w:hint="eastAsia"/>
          <w:sz w:val="28"/>
          <w:szCs w:val="28"/>
        </w:rPr>
        <w:t>完善</w:t>
      </w:r>
      <w:r w:rsidR="00CE1642" w:rsidRPr="00B86F15">
        <w:rPr>
          <w:rFonts w:ascii="宋体" w:eastAsia="宋体" w:hAnsi="宋体" w:cs="宋体" w:hint="eastAsia"/>
          <w:sz w:val="28"/>
          <w:szCs w:val="28"/>
        </w:rPr>
        <w:t>初稿，完成</w:t>
      </w:r>
      <w:r w:rsidRPr="00B86F15">
        <w:rPr>
          <w:rFonts w:ascii="宋体" w:eastAsia="宋体" w:hAnsi="宋体" w:cs="宋体" w:hint="eastAsia"/>
          <w:sz w:val="28"/>
          <w:szCs w:val="28"/>
        </w:rPr>
        <w:t>标准征求意见稿。</w:t>
      </w:r>
    </w:p>
    <w:p w14:paraId="0C8992B6" w14:textId="77777777" w:rsidR="00B86F15" w:rsidRPr="00B86F15" w:rsidRDefault="00995118" w:rsidP="00995118">
      <w:pPr>
        <w:ind w:firstLineChars="200" w:firstLine="560"/>
        <w:rPr>
          <w:rFonts w:ascii="宋体" w:eastAsia="宋体" w:hAnsi="宋体" w:cs="宋体"/>
          <w:sz w:val="28"/>
          <w:szCs w:val="28"/>
        </w:rPr>
      </w:pPr>
      <w:r w:rsidRPr="00B86F15">
        <w:rPr>
          <w:rFonts w:ascii="宋体" w:eastAsia="宋体" w:hAnsi="宋体" w:cs="宋体" w:hint="eastAsia"/>
          <w:sz w:val="28"/>
          <w:szCs w:val="28"/>
        </w:rPr>
        <w:t>第四阶段</w:t>
      </w:r>
      <w:r w:rsidR="00CE1642" w:rsidRPr="00B86F15">
        <w:rPr>
          <w:rFonts w:ascii="宋体" w:eastAsia="宋体" w:hAnsi="宋体" w:cs="宋体" w:hint="eastAsia"/>
          <w:sz w:val="28"/>
          <w:szCs w:val="28"/>
        </w:rPr>
        <w:t>2021</w:t>
      </w:r>
      <w:r w:rsidRPr="00B86F15">
        <w:rPr>
          <w:rFonts w:ascii="宋体" w:eastAsia="宋体" w:hAnsi="宋体" w:cs="宋体" w:hint="eastAsia"/>
          <w:sz w:val="28"/>
          <w:szCs w:val="28"/>
        </w:rPr>
        <w:t>年</w:t>
      </w:r>
      <w:r w:rsidR="00CE1642" w:rsidRPr="00B86F15">
        <w:rPr>
          <w:rFonts w:ascii="宋体" w:eastAsia="宋体" w:hAnsi="宋体" w:cs="宋体" w:hint="eastAsia"/>
          <w:sz w:val="28"/>
          <w:szCs w:val="28"/>
        </w:rPr>
        <w:t>8</w:t>
      </w:r>
      <w:r w:rsidRPr="00B86F15">
        <w:rPr>
          <w:rFonts w:ascii="宋体" w:eastAsia="宋体" w:hAnsi="宋体" w:cs="宋体" w:hint="eastAsia"/>
          <w:sz w:val="28"/>
          <w:szCs w:val="28"/>
        </w:rPr>
        <w:t>月</w:t>
      </w:r>
      <w:r w:rsidR="00CE1642" w:rsidRPr="00B86F15">
        <w:rPr>
          <w:rFonts w:ascii="宋体" w:eastAsia="宋体" w:hAnsi="宋体" w:cs="宋体" w:hint="eastAsia"/>
          <w:sz w:val="28"/>
          <w:szCs w:val="28"/>
        </w:rPr>
        <w:t>-</w:t>
      </w:r>
      <w:r w:rsidR="00CE1642" w:rsidRPr="00B86F15">
        <w:rPr>
          <w:rFonts w:ascii="宋体" w:eastAsia="宋体" w:hAnsi="宋体" w:cs="宋体"/>
          <w:sz w:val="28"/>
          <w:szCs w:val="28"/>
        </w:rPr>
        <w:t>1</w:t>
      </w:r>
      <w:r w:rsidR="00B86F15" w:rsidRPr="00B86F15">
        <w:rPr>
          <w:rFonts w:ascii="宋体" w:eastAsia="宋体" w:hAnsi="宋体" w:cs="宋体"/>
          <w:sz w:val="28"/>
          <w:szCs w:val="28"/>
        </w:rPr>
        <w:t>2</w:t>
      </w:r>
      <w:r w:rsidR="00CE1642" w:rsidRPr="00B86F15">
        <w:rPr>
          <w:rFonts w:ascii="宋体" w:eastAsia="宋体" w:hAnsi="宋体" w:cs="宋体" w:hint="eastAsia"/>
          <w:sz w:val="28"/>
          <w:szCs w:val="28"/>
        </w:rPr>
        <w:t>月：以</w:t>
      </w:r>
      <w:r w:rsidRPr="00B86F15">
        <w:rPr>
          <w:rFonts w:ascii="宋体" w:eastAsia="宋体" w:hAnsi="宋体" w:cs="宋体" w:hint="eastAsia"/>
          <w:sz w:val="28"/>
          <w:szCs w:val="28"/>
        </w:rPr>
        <w:t>函审</w:t>
      </w:r>
      <w:r w:rsidR="00CE1642" w:rsidRPr="00B86F15">
        <w:rPr>
          <w:rFonts w:ascii="宋体" w:eastAsia="宋体" w:hAnsi="宋体" w:cs="宋体" w:hint="eastAsia"/>
          <w:sz w:val="28"/>
          <w:szCs w:val="28"/>
        </w:rPr>
        <w:t>、专家咨询</w:t>
      </w:r>
      <w:r w:rsidRPr="00B86F15">
        <w:rPr>
          <w:rFonts w:ascii="宋体" w:eastAsia="宋体" w:hAnsi="宋体" w:cs="宋体" w:hint="eastAsia"/>
          <w:sz w:val="28"/>
          <w:szCs w:val="28"/>
        </w:rPr>
        <w:t>会议等多种形式，征询相关专家和监督管理部门意见，修改完善标准征求意见稿。</w:t>
      </w:r>
      <w:r w:rsidR="00B86F15" w:rsidRPr="00B86F15">
        <w:rPr>
          <w:rFonts w:ascii="宋体" w:eastAsia="宋体" w:hAnsi="宋体" w:cs="宋体" w:hint="eastAsia"/>
          <w:sz w:val="28"/>
          <w:szCs w:val="28"/>
        </w:rPr>
        <w:t>2</w:t>
      </w:r>
      <w:r w:rsidR="00B86F15" w:rsidRPr="00B86F15">
        <w:rPr>
          <w:rFonts w:ascii="宋体" w:eastAsia="宋体" w:hAnsi="宋体" w:cs="宋体"/>
          <w:sz w:val="28"/>
          <w:szCs w:val="28"/>
        </w:rPr>
        <w:t>021</w:t>
      </w:r>
      <w:r w:rsidR="00B86F15" w:rsidRPr="00B86F15">
        <w:rPr>
          <w:rFonts w:ascii="宋体" w:eastAsia="宋体" w:hAnsi="宋体" w:cs="宋体" w:hint="eastAsia"/>
          <w:sz w:val="28"/>
          <w:szCs w:val="28"/>
        </w:rPr>
        <w:t>年1</w:t>
      </w:r>
      <w:r w:rsidR="00B86F15" w:rsidRPr="00B86F15">
        <w:rPr>
          <w:rFonts w:ascii="宋体" w:eastAsia="宋体" w:hAnsi="宋体" w:cs="宋体"/>
          <w:sz w:val="28"/>
          <w:szCs w:val="28"/>
        </w:rPr>
        <w:t>1</w:t>
      </w:r>
      <w:r w:rsidR="00B86F15" w:rsidRPr="00B86F15">
        <w:rPr>
          <w:rFonts w:ascii="宋体" w:eastAsia="宋体" w:hAnsi="宋体" w:cs="宋体" w:hint="eastAsia"/>
          <w:sz w:val="28"/>
          <w:szCs w:val="28"/>
        </w:rPr>
        <w:t>月2</w:t>
      </w:r>
      <w:r w:rsidR="00B86F15" w:rsidRPr="00B86F15">
        <w:rPr>
          <w:rFonts w:ascii="宋体" w:eastAsia="宋体" w:hAnsi="宋体" w:cs="宋体"/>
          <w:sz w:val="28"/>
          <w:szCs w:val="28"/>
        </w:rPr>
        <w:t>2</w:t>
      </w:r>
      <w:r w:rsidR="00B86F15" w:rsidRPr="00B86F15">
        <w:rPr>
          <w:rFonts w:ascii="宋体" w:eastAsia="宋体" w:hAnsi="宋体" w:cs="宋体" w:hint="eastAsia"/>
          <w:sz w:val="28"/>
          <w:szCs w:val="28"/>
        </w:rPr>
        <w:t>日，中国体育科学学会标准化工作委员会组织召开了标准论证会，来自国家体育总局社体中心、华东师范大学、上海体育学院等单位的专家参加了会议。专家们对于标准的定位问题、本土化问题、相关技术细节问题提出了具体意见和修改建议。</w:t>
      </w:r>
    </w:p>
    <w:p w14:paraId="14CE0F0F" w14:textId="77777777" w:rsidR="00F41AF7" w:rsidRPr="00B86F15" w:rsidRDefault="00995118">
      <w:pPr>
        <w:ind w:firstLineChars="200" w:firstLine="560"/>
        <w:rPr>
          <w:rFonts w:ascii="宋体" w:eastAsia="宋体" w:hAnsi="宋体" w:cs="宋体"/>
          <w:i/>
          <w:sz w:val="28"/>
          <w:szCs w:val="28"/>
        </w:rPr>
      </w:pPr>
      <w:r w:rsidRPr="00B86F15">
        <w:rPr>
          <w:rFonts w:ascii="宋体" w:eastAsia="宋体" w:hAnsi="宋体" w:cs="宋体" w:hint="eastAsia"/>
          <w:sz w:val="28"/>
          <w:szCs w:val="28"/>
        </w:rPr>
        <w:t>第五阶段 202</w:t>
      </w:r>
      <w:r w:rsidR="00B86F15" w:rsidRPr="00B86F15">
        <w:rPr>
          <w:rFonts w:ascii="宋体" w:eastAsia="宋体" w:hAnsi="宋体" w:cs="宋体"/>
          <w:sz w:val="28"/>
          <w:szCs w:val="28"/>
        </w:rPr>
        <w:t>2</w:t>
      </w:r>
      <w:r w:rsidRPr="00B86F15">
        <w:rPr>
          <w:rFonts w:ascii="宋体" w:eastAsia="宋体" w:hAnsi="宋体" w:cs="宋体" w:hint="eastAsia"/>
          <w:sz w:val="28"/>
          <w:szCs w:val="28"/>
        </w:rPr>
        <w:t>年</w:t>
      </w:r>
      <w:r w:rsidR="00B86F15" w:rsidRPr="00B86F15">
        <w:rPr>
          <w:rFonts w:ascii="宋体" w:eastAsia="宋体" w:hAnsi="宋体" w:cs="宋体" w:hint="eastAsia"/>
          <w:sz w:val="28"/>
          <w:szCs w:val="28"/>
        </w:rPr>
        <w:t>1</w:t>
      </w:r>
      <w:r w:rsidR="00B86F15" w:rsidRPr="00B86F15">
        <w:rPr>
          <w:rFonts w:ascii="宋体" w:eastAsia="宋体" w:hAnsi="宋体" w:cs="宋体"/>
          <w:sz w:val="28"/>
          <w:szCs w:val="28"/>
        </w:rPr>
        <w:t>-6</w:t>
      </w:r>
      <w:r w:rsidRPr="00B86F15">
        <w:rPr>
          <w:rFonts w:ascii="宋体" w:eastAsia="宋体" w:hAnsi="宋体" w:cs="宋体" w:hint="eastAsia"/>
          <w:sz w:val="28"/>
          <w:szCs w:val="28"/>
        </w:rPr>
        <w:t>月：</w:t>
      </w:r>
      <w:r w:rsidR="00B86F15" w:rsidRPr="00B86F15">
        <w:rPr>
          <w:rFonts w:ascii="宋体" w:eastAsia="宋体" w:hAnsi="宋体" w:cs="宋体" w:hint="eastAsia"/>
          <w:sz w:val="28"/>
          <w:szCs w:val="28"/>
        </w:rPr>
        <w:t>根据专家意见，与专家反复沟通修改，完成标准送审稿，并上报中国体育科学学会报批。</w:t>
      </w:r>
    </w:p>
    <w:p w14:paraId="40247C1B"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color w:val="000000" w:themeColor="text1"/>
          <w:sz w:val="28"/>
          <w:szCs w:val="28"/>
        </w:rPr>
        <w:t>标准制定的目的和意义</w:t>
      </w:r>
    </w:p>
    <w:p w14:paraId="52B9E07D" w14:textId="77777777" w:rsidR="00995118" w:rsidRPr="00995118" w:rsidRDefault="00995118" w:rsidP="00295DD5">
      <w:pPr>
        <w:pStyle w:val="a7"/>
        <w:widowControl/>
        <w:shd w:val="clear" w:color="auto" w:fill="FFFFFF"/>
        <w:spacing w:beforeAutospacing="0" w:afterAutospacing="0"/>
        <w:ind w:firstLineChars="200" w:firstLine="560"/>
        <w:rPr>
          <w:rFonts w:ascii="宋体" w:eastAsia="宋体" w:hAnsi="宋体" w:cs="宋体"/>
          <w:kern w:val="2"/>
          <w:sz w:val="28"/>
          <w:szCs w:val="28"/>
          <w:shd w:val="clear" w:color="auto" w:fill="FFFFFF"/>
        </w:rPr>
      </w:pPr>
      <w:r w:rsidRPr="00995118">
        <w:rPr>
          <w:rFonts w:ascii="宋体" w:eastAsia="宋体" w:hAnsi="宋体" w:cs="宋体" w:hint="eastAsia"/>
          <w:kern w:val="2"/>
          <w:sz w:val="28"/>
          <w:szCs w:val="28"/>
          <w:shd w:val="clear" w:color="auto" w:fill="FFFFFF"/>
        </w:rPr>
        <w:t>心肺功能是指人吸收氧气并将氧气转化为能量的能力。整个过程涉及到心脏泵血、肺部摄氧以及气体交换能力。作为评价体力活动水平的重要生理指标，心肺功能是健康和体适能评价的核心要素</w:t>
      </w:r>
      <w:r w:rsidR="004538DC">
        <w:rPr>
          <w:rFonts w:ascii="宋体" w:eastAsia="宋体" w:hAnsi="宋体" w:cs="宋体" w:hint="eastAsia"/>
          <w:kern w:val="2"/>
          <w:sz w:val="28"/>
          <w:szCs w:val="28"/>
          <w:shd w:val="clear" w:color="auto" w:fill="FFFFFF"/>
        </w:rPr>
        <w:t>，而最大摄氧量</w:t>
      </w:r>
      <w:r w:rsidR="004538DC" w:rsidRPr="00995118">
        <w:rPr>
          <w:rFonts w:ascii="宋体" w:eastAsia="宋体" w:hAnsi="宋体" w:cs="宋体" w:hint="eastAsia"/>
          <w:kern w:val="2"/>
          <w:sz w:val="28"/>
          <w:szCs w:val="28"/>
          <w:shd w:val="clear" w:color="auto" w:fill="FFFFFF"/>
        </w:rPr>
        <w:t>（maximal oxygen uptake：VO2max）</w:t>
      </w:r>
      <w:r w:rsidR="004538DC">
        <w:rPr>
          <w:rFonts w:ascii="宋体" w:eastAsia="宋体" w:hAnsi="宋体" w:cs="宋体" w:hint="eastAsia"/>
          <w:kern w:val="2"/>
          <w:sz w:val="28"/>
          <w:szCs w:val="28"/>
          <w:shd w:val="clear" w:color="auto" w:fill="FFFFFF"/>
        </w:rPr>
        <w:t>是衡量心肺功能的金标准</w:t>
      </w:r>
      <w:r w:rsidRPr="00995118">
        <w:rPr>
          <w:rFonts w:ascii="宋体" w:eastAsia="宋体" w:hAnsi="宋体" w:cs="宋体" w:hint="eastAsia"/>
          <w:kern w:val="2"/>
          <w:sz w:val="28"/>
          <w:szCs w:val="28"/>
          <w:shd w:val="clear" w:color="auto" w:fill="FFFFFF"/>
        </w:rPr>
        <w:t>。大量人群研究发现</w:t>
      </w:r>
      <w:r w:rsidR="004538DC">
        <w:rPr>
          <w:rFonts w:ascii="宋体" w:eastAsia="宋体" w:hAnsi="宋体" w:cs="宋体" w:hint="eastAsia"/>
          <w:kern w:val="2"/>
          <w:sz w:val="28"/>
          <w:szCs w:val="28"/>
          <w:shd w:val="clear" w:color="auto" w:fill="FFFFFF"/>
        </w:rPr>
        <w:t>最大摄氧量</w:t>
      </w:r>
      <w:r w:rsidRPr="00995118">
        <w:rPr>
          <w:rFonts w:ascii="宋体" w:eastAsia="宋体" w:hAnsi="宋体" w:cs="宋体" w:hint="eastAsia"/>
          <w:kern w:val="2"/>
          <w:sz w:val="28"/>
          <w:szCs w:val="28"/>
          <w:shd w:val="clear" w:color="auto" w:fill="FFFFFF"/>
        </w:rPr>
        <w:t>水平与心血管疾病、糖尿病以及癌症的死亡风险高度相关，是继吸烟、高血压、高血脂、糖尿病之后的第5大潜在死亡风险因素。目前以提升</w:t>
      </w:r>
      <w:r w:rsidR="004538DC">
        <w:rPr>
          <w:rFonts w:ascii="宋体" w:eastAsia="宋体" w:hAnsi="宋体" w:cs="宋体" w:hint="eastAsia"/>
          <w:kern w:val="2"/>
          <w:sz w:val="28"/>
          <w:szCs w:val="28"/>
          <w:shd w:val="clear" w:color="auto" w:fill="FFFFFF"/>
        </w:rPr>
        <w:t>最大摄氧量</w:t>
      </w:r>
      <w:r w:rsidRPr="00995118">
        <w:rPr>
          <w:rFonts w:ascii="宋体" w:eastAsia="宋体" w:hAnsi="宋体" w:cs="宋体" w:hint="eastAsia"/>
          <w:kern w:val="2"/>
          <w:sz w:val="28"/>
          <w:szCs w:val="28"/>
          <w:shd w:val="clear" w:color="auto" w:fill="FFFFFF"/>
        </w:rPr>
        <w:t>水平为目标的运动锻炼干预是运动健康促进以及疾病风险预防领域的核心议题。因此，评价</w:t>
      </w:r>
      <w:r w:rsidR="004538DC">
        <w:rPr>
          <w:rFonts w:ascii="宋体" w:eastAsia="宋体" w:hAnsi="宋体" w:cs="宋体" w:hint="eastAsia"/>
          <w:kern w:val="2"/>
          <w:sz w:val="28"/>
          <w:szCs w:val="28"/>
          <w:shd w:val="clear" w:color="auto" w:fill="FFFFFF"/>
        </w:rPr>
        <w:t>最大摄氧量</w:t>
      </w:r>
      <w:r w:rsidRPr="00995118">
        <w:rPr>
          <w:rFonts w:ascii="宋体" w:eastAsia="宋体" w:hAnsi="宋体" w:cs="宋体" w:hint="eastAsia"/>
          <w:kern w:val="2"/>
          <w:sz w:val="28"/>
          <w:szCs w:val="28"/>
          <w:shd w:val="clear" w:color="auto" w:fill="FFFFFF"/>
        </w:rPr>
        <w:t>的合理性有效性的运动测试方法是体质健康管理和运动健康促进的基础环节，是个性化运动指导方案制定的量化依据来源。</w:t>
      </w:r>
    </w:p>
    <w:p w14:paraId="3FE5FC98" w14:textId="77777777" w:rsidR="00995118" w:rsidRPr="00995118" w:rsidRDefault="004538DC" w:rsidP="00295DD5">
      <w:pPr>
        <w:pStyle w:val="a7"/>
        <w:widowControl/>
        <w:shd w:val="clear" w:color="auto" w:fill="FFFFFF"/>
        <w:spacing w:beforeAutospacing="0" w:afterAutospacing="0"/>
        <w:ind w:firstLineChars="200" w:firstLine="560"/>
        <w:rPr>
          <w:rFonts w:ascii="宋体" w:eastAsia="宋体" w:hAnsi="宋体" w:cs="宋体"/>
          <w:kern w:val="2"/>
          <w:sz w:val="28"/>
          <w:szCs w:val="28"/>
          <w:shd w:val="clear" w:color="auto" w:fill="FFFFFF"/>
        </w:rPr>
      </w:pPr>
      <w:r>
        <w:rPr>
          <w:rFonts w:ascii="宋体" w:eastAsia="宋体" w:hAnsi="宋体" w:cs="宋体" w:hint="eastAsia"/>
          <w:kern w:val="2"/>
          <w:sz w:val="28"/>
          <w:szCs w:val="28"/>
          <w:shd w:val="clear" w:color="auto" w:fill="FFFFFF"/>
        </w:rPr>
        <w:lastRenderedPageBreak/>
        <w:t>最大摄氧量</w:t>
      </w:r>
      <w:r w:rsidR="00995118" w:rsidRPr="00995118">
        <w:rPr>
          <w:rFonts w:ascii="宋体" w:eastAsia="宋体" w:hAnsi="宋体" w:cs="宋体" w:hint="eastAsia"/>
          <w:kern w:val="2"/>
          <w:sz w:val="28"/>
          <w:szCs w:val="28"/>
          <w:shd w:val="clear" w:color="auto" w:fill="FFFFFF"/>
        </w:rPr>
        <w:t>水平取决于呼吸系统、血液循环系统和肌肉神经系统所能发挥的最大潜力以及不同系统之间相互协调配合程度。心肺功能评价的标准指标是最大摄氧量。 VO2max不仅能够反映健康人群心肺功能的真实生理水平限制，而且在体育和医学领域得到广泛应用。目前，VO2max的运动测试方法分为直接测试法和间接测试法两种，常见的运动测试形式为跑台测试、功率自行车测试、上肢测功仪测试等。</w:t>
      </w:r>
    </w:p>
    <w:p w14:paraId="75181D3F" w14:textId="77777777" w:rsidR="00995118" w:rsidRPr="00995118" w:rsidRDefault="00995118" w:rsidP="00295DD5">
      <w:pPr>
        <w:pStyle w:val="a7"/>
        <w:widowControl/>
        <w:shd w:val="clear" w:color="auto" w:fill="FFFFFF"/>
        <w:spacing w:beforeAutospacing="0" w:afterAutospacing="0"/>
        <w:ind w:firstLineChars="200" w:firstLine="560"/>
        <w:rPr>
          <w:rFonts w:ascii="宋体" w:eastAsia="宋体" w:hAnsi="宋体" w:cs="宋体"/>
          <w:kern w:val="2"/>
          <w:sz w:val="28"/>
          <w:szCs w:val="28"/>
          <w:shd w:val="clear" w:color="auto" w:fill="FFFFFF"/>
        </w:rPr>
      </w:pPr>
      <w:r w:rsidRPr="00995118">
        <w:rPr>
          <w:rFonts w:ascii="宋体" w:eastAsia="宋体" w:hAnsi="宋体" w:cs="宋体" w:hint="eastAsia"/>
          <w:kern w:val="2"/>
          <w:sz w:val="28"/>
          <w:szCs w:val="28"/>
          <w:shd w:val="clear" w:color="auto" w:fill="FFFFFF"/>
        </w:rPr>
        <w:t>随着气体代谢交换分析技术的不断发展，VO2max的直接测量法的测试速度以及准确性都得到极大提升。在各种测试方法中，逐级递增负荷测试法是VO2max的直接测量法最为常见的负荷方案形式，一般要求受试者按照逐级递增负荷完成最大能力运动直至达到主观力竭状态。主观力竭状态的主要判定指标是最大心率、血乳酸、呼吸商和摄氧量平台等4项。直接测量法是VO2max的金标准测量方法，在大量研究中被用于验证具体某种运动方式或测量方法评估VO2max的有效性。</w:t>
      </w:r>
    </w:p>
    <w:p w14:paraId="3926E569" w14:textId="77777777" w:rsidR="00995118" w:rsidRPr="00995118" w:rsidRDefault="00995118" w:rsidP="00295DD5">
      <w:pPr>
        <w:pStyle w:val="a7"/>
        <w:widowControl/>
        <w:shd w:val="clear" w:color="auto" w:fill="FFFFFF"/>
        <w:spacing w:beforeAutospacing="0" w:afterAutospacing="0"/>
        <w:ind w:firstLineChars="200" w:firstLine="560"/>
        <w:rPr>
          <w:rFonts w:ascii="宋体" w:eastAsia="宋体" w:hAnsi="宋体" w:cs="宋体"/>
          <w:kern w:val="2"/>
          <w:sz w:val="28"/>
          <w:szCs w:val="28"/>
          <w:shd w:val="clear" w:color="auto" w:fill="FFFFFF"/>
        </w:rPr>
      </w:pPr>
      <w:r w:rsidRPr="00995118">
        <w:rPr>
          <w:rFonts w:ascii="宋体" w:eastAsia="宋体" w:hAnsi="宋体" w:cs="宋体" w:hint="eastAsia"/>
          <w:kern w:val="2"/>
          <w:sz w:val="28"/>
          <w:szCs w:val="28"/>
          <w:shd w:val="clear" w:color="auto" w:fill="FFFFFF"/>
        </w:rPr>
        <w:t>VO2max的间接测量法是受试者通过亚极量运动，记录单级或多级亚基链负荷下的心率反应，从而估算VO2max。间接测试法测试成本较低、测试时间较短、操作较为简单、安全性较高，但是，测试结果准确性较低。通过亚极量运动心率反应来测算VO2max需要满足一些假设条件：（1）各亚极量运动负荷下均能达到稳定心率且具有一致性；（2）运动负荷和心率反应之间存在线性关系；（3）受试者在既定运动负荷下的耗氧量具有等量性，即机械效率相同；（4）</w:t>
      </w:r>
      <w:r w:rsidRPr="00995118">
        <w:rPr>
          <w:rFonts w:ascii="宋体" w:eastAsia="宋体" w:hAnsi="宋体" w:cs="宋体" w:hint="eastAsia"/>
          <w:kern w:val="2"/>
          <w:sz w:val="28"/>
          <w:szCs w:val="28"/>
          <w:shd w:val="clear" w:color="auto" w:fill="FFFFFF"/>
        </w:rPr>
        <w:lastRenderedPageBreak/>
        <w:t>最大心率的预测公式较为准确。目前，常用的VO2max间接测试方法主要有：列线图推测法、基于运动参数关系模型推测法、回归方程预测法。然而，间接测量法的准确性一直受到研究者的关注。不少研究表明间接测量法与直接测量法之间存在测量误差。与此同时，随着运动穿戴设备技术的发展和普及，VO2max估算已经成为运动穿戴设备的基本功能。开发和验证运动穿戴设备的VO2max估算方法亟需VO2max测量的“金标准”。</w:t>
      </w:r>
    </w:p>
    <w:p w14:paraId="243BB9CC" w14:textId="77777777" w:rsidR="00995118" w:rsidRPr="00995118" w:rsidRDefault="00995118" w:rsidP="00995118">
      <w:pPr>
        <w:pStyle w:val="a7"/>
        <w:widowControl/>
        <w:shd w:val="clear" w:color="auto" w:fill="FFFFFF"/>
        <w:spacing w:beforeAutospacing="0" w:afterAutospacing="0"/>
        <w:ind w:firstLineChars="200" w:firstLine="560"/>
        <w:jc w:val="both"/>
        <w:rPr>
          <w:rFonts w:ascii="宋体" w:eastAsia="宋体" w:hAnsi="宋体" w:cs="宋体"/>
          <w:kern w:val="2"/>
          <w:sz w:val="28"/>
          <w:szCs w:val="28"/>
          <w:shd w:val="clear" w:color="auto" w:fill="FFFFFF"/>
        </w:rPr>
      </w:pPr>
      <w:r w:rsidRPr="00995118">
        <w:rPr>
          <w:rFonts w:ascii="宋体" w:eastAsia="宋体" w:hAnsi="宋体" w:cs="宋体" w:hint="eastAsia"/>
          <w:kern w:val="2"/>
          <w:sz w:val="28"/>
          <w:szCs w:val="28"/>
          <w:shd w:val="clear" w:color="auto" w:fill="FFFFFF"/>
        </w:rPr>
        <w:t>综上所述，建立科学有效的标准化的</w:t>
      </w:r>
      <w:r w:rsidR="004538DC">
        <w:rPr>
          <w:rFonts w:ascii="宋体" w:eastAsia="宋体" w:hAnsi="宋体" w:cs="宋体" w:hint="eastAsia"/>
          <w:kern w:val="2"/>
          <w:sz w:val="28"/>
          <w:szCs w:val="28"/>
          <w:shd w:val="clear" w:color="auto" w:fill="FFFFFF"/>
        </w:rPr>
        <w:t>最大摄氧量</w:t>
      </w:r>
      <w:r w:rsidRPr="00995118">
        <w:rPr>
          <w:rFonts w:ascii="宋体" w:eastAsia="宋体" w:hAnsi="宋体" w:cs="宋体" w:hint="eastAsia"/>
          <w:kern w:val="2"/>
          <w:sz w:val="28"/>
          <w:szCs w:val="28"/>
          <w:shd w:val="clear" w:color="auto" w:fill="FFFFFF"/>
        </w:rPr>
        <w:t>运动测试方法具有重要的理论和现实意义。</w:t>
      </w:r>
    </w:p>
    <w:p w14:paraId="225399FB"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编制原则、标准主要技术要求的依据（包括验证报告、统计数据等）及理由</w:t>
      </w:r>
    </w:p>
    <w:p w14:paraId="7C4707F9" w14:textId="77777777" w:rsidR="00F41AF7" w:rsidRDefault="00B90974">
      <w:pPr>
        <w:pStyle w:val="a7"/>
        <w:widowControl/>
        <w:numPr>
          <w:ilvl w:val="0"/>
          <w:numId w:val="3"/>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编制原则</w:t>
      </w:r>
    </w:p>
    <w:p w14:paraId="4C09DAD6"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t xml:space="preserve">1.先进性原则 </w:t>
      </w:r>
    </w:p>
    <w:p w14:paraId="311D157D"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t>在标准立项时，起草组即将欧盟标准作为编制参考依据。欧盟作为世界上主要的经济体，有着完善的认证制度。标准的起草严格按照我国团体标准的编写要求，并且使用《标准化文件编写工具软件（SET2020）》对标准进行了编辑性处理，保证了标准的先进性。</w:t>
      </w:r>
    </w:p>
    <w:p w14:paraId="43CE3CC5"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t xml:space="preserve">2. 适用性原则 </w:t>
      </w:r>
    </w:p>
    <w:p w14:paraId="59FE1BAB"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t>本标准文件的制定是紧密结合最大摄氧量</w:t>
      </w:r>
      <w:r w:rsidR="004538DC">
        <w:rPr>
          <w:rFonts w:ascii="宋体" w:eastAsia="宋体" w:hAnsi="宋体" w:cs="宋体" w:hint="eastAsia"/>
          <w:sz w:val="28"/>
          <w:szCs w:val="28"/>
        </w:rPr>
        <w:t>（</w:t>
      </w:r>
      <w:r w:rsidR="004538DC" w:rsidRPr="00AA05FE">
        <w:rPr>
          <w:rFonts w:ascii="宋体" w:eastAsia="宋体" w:hAnsi="宋体" w:cs="宋体" w:hint="eastAsia"/>
          <w:sz w:val="28"/>
          <w:szCs w:val="28"/>
        </w:rPr>
        <w:t>跑步</w:t>
      </w:r>
      <w:r w:rsidR="004538DC">
        <w:rPr>
          <w:rFonts w:ascii="宋体" w:eastAsia="宋体" w:hAnsi="宋体" w:cs="宋体" w:hint="eastAsia"/>
          <w:sz w:val="28"/>
          <w:szCs w:val="28"/>
        </w:rPr>
        <w:t>）</w:t>
      </w:r>
      <w:r w:rsidRPr="00AA05FE">
        <w:rPr>
          <w:rFonts w:ascii="宋体" w:eastAsia="宋体" w:hAnsi="宋体" w:cs="宋体" w:hint="eastAsia"/>
          <w:sz w:val="28"/>
          <w:szCs w:val="28"/>
        </w:rPr>
        <w:t>直接测量法的技术规范，以及大学、研究所的运动测试实验室及可穿戴式设备公司研发部门从事产品开发的操作需求。</w:t>
      </w:r>
    </w:p>
    <w:p w14:paraId="0478619E"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t xml:space="preserve">3. 规范性原则 </w:t>
      </w:r>
    </w:p>
    <w:p w14:paraId="19458C7E" w14:textId="77777777" w:rsidR="00AA05FE" w:rsidRPr="00AA05FE" w:rsidRDefault="00AA05FE" w:rsidP="00AA05FE">
      <w:pPr>
        <w:ind w:firstLineChars="200" w:firstLine="560"/>
        <w:rPr>
          <w:rFonts w:ascii="宋体" w:eastAsia="宋体" w:hAnsi="宋体" w:cs="宋体"/>
          <w:sz w:val="28"/>
          <w:szCs w:val="28"/>
        </w:rPr>
      </w:pPr>
      <w:r w:rsidRPr="00AA05FE">
        <w:rPr>
          <w:rFonts w:ascii="宋体" w:eastAsia="宋体" w:hAnsi="宋体" w:cs="宋体" w:hint="eastAsia"/>
          <w:sz w:val="28"/>
          <w:szCs w:val="28"/>
        </w:rPr>
        <w:lastRenderedPageBreak/>
        <w:t>本标准文件按照 GB/T 1.1-2020《标准化工作导则 第 1 部分：标准化文件的结构和起草规则》给出编写规则进行制定。</w:t>
      </w:r>
    </w:p>
    <w:p w14:paraId="1C2B8A0E" w14:textId="77777777" w:rsidR="00F41AF7" w:rsidRDefault="00B90974">
      <w:pPr>
        <w:pStyle w:val="a7"/>
        <w:widowControl/>
        <w:numPr>
          <w:ilvl w:val="0"/>
          <w:numId w:val="3"/>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标准的主要内容及主要技术要求的依据（包括验证报告、统计数据等）</w:t>
      </w:r>
    </w:p>
    <w:p w14:paraId="4D5BEB1D"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本文件为最大摄氧</w:t>
      </w:r>
      <w:r w:rsidR="008F4E7B">
        <w:rPr>
          <w:rFonts w:ascii="宋体" w:eastAsia="宋体" w:hAnsi="宋体" w:cs="宋体" w:hint="eastAsia"/>
          <w:sz w:val="28"/>
          <w:szCs w:val="28"/>
        </w:rPr>
        <w:t>量</w:t>
      </w:r>
      <w:r w:rsidRPr="003A525F">
        <w:rPr>
          <w:rFonts w:ascii="宋体" w:eastAsia="宋体" w:hAnsi="宋体" w:cs="宋体" w:hint="eastAsia"/>
          <w:sz w:val="28"/>
          <w:szCs w:val="28"/>
        </w:rPr>
        <w:t>跑步直接测量法的技术规范，可作为大学、研究所的运动测</w:t>
      </w:r>
      <w:r w:rsidR="00100E36">
        <w:rPr>
          <w:rFonts w:ascii="宋体" w:eastAsia="宋体" w:hAnsi="宋体" w:cs="宋体" w:hint="eastAsia"/>
          <w:sz w:val="28"/>
          <w:szCs w:val="28"/>
        </w:rPr>
        <w:t>试实验室及可穿戴式设备公司研发部门从事产品开发的操作指南。本文件</w:t>
      </w:r>
      <w:r w:rsidRPr="003A525F">
        <w:rPr>
          <w:rFonts w:ascii="宋体" w:eastAsia="宋体" w:hAnsi="宋体" w:cs="宋体" w:hint="eastAsia"/>
          <w:sz w:val="28"/>
          <w:szCs w:val="28"/>
        </w:rPr>
        <w:t>共分</w:t>
      </w:r>
      <w:r w:rsidR="00100E36">
        <w:rPr>
          <w:rFonts w:ascii="宋体" w:eastAsia="宋体" w:hAnsi="宋体" w:cs="宋体" w:hint="eastAsia"/>
          <w:sz w:val="28"/>
          <w:szCs w:val="28"/>
        </w:rPr>
        <w:t>八</w:t>
      </w:r>
      <w:r w:rsidRPr="003A525F">
        <w:rPr>
          <w:rFonts w:ascii="宋体" w:eastAsia="宋体" w:hAnsi="宋体" w:cs="宋体" w:hint="eastAsia"/>
          <w:sz w:val="28"/>
          <w:szCs w:val="28"/>
        </w:rPr>
        <w:t>个章节，包括</w:t>
      </w:r>
      <w:r w:rsidR="00100E36">
        <w:rPr>
          <w:rFonts w:ascii="宋体" w:eastAsia="宋体" w:hAnsi="宋体" w:cs="宋体" w:hint="eastAsia"/>
          <w:sz w:val="28"/>
          <w:szCs w:val="28"/>
        </w:rPr>
        <w:t>受试者筛选</w:t>
      </w:r>
      <w:r w:rsidRPr="003A525F">
        <w:rPr>
          <w:rFonts w:ascii="宋体" w:eastAsia="宋体" w:hAnsi="宋体" w:cs="宋体" w:hint="eastAsia"/>
          <w:sz w:val="28"/>
          <w:szCs w:val="28"/>
        </w:rPr>
        <w:t>、</w:t>
      </w:r>
      <w:r w:rsidR="00100E36">
        <w:rPr>
          <w:rFonts w:ascii="宋体" w:eastAsia="宋体" w:hAnsi="宋体" w:cs="宋体" w:hint="eastAsia"/>
          <w:sz w:val="28"/>
          <w:szCs w:val="28"/>
        </w:rPr>
        <w:t>受试者告知</w:t>
      </w:r>
      <w:r w:rsidRPr="003A525F">
        <w:rPr>
          <w:rFonts w:ascii="宋体" w:eastAsia="宋体" w:hAnsi="宋体" w:cs="宋体" w:hint="eastAsia"/>
          <w:sz w:val="28"/>
          <w:szCs w:val="28"/>
        </w:rPr>
        <w:t>、</w:t>
      </w:r>
      <w:r w:rsidR="00100E36">
        <w:rPr>
          <w:rFonts w:ascii="宋体" w:eastAsia="宋体" w:hAnsi="宋体" w:cs="宋体" w:hint="eastAsia"/>
          <w:sz w:val="28"/>
          <w:szCs w:val="28"/>
        </w:rPr>
        <w:t>实验室</w:t>
      </w:r>
      <w:r w:rsidRPr="003A525F">
        <w:rPr>
          <w:rFonts w:ascii="宋体" w:eastAsia="宋体" w:hAnsi="宋体" w:cs="宋体" w:hint="eastAsia"/>
          <w:sz w:val="28"/>
          <w:szCs w:val="28"/>
        </w:rPr>
        <w:t>测试、</w:t>
      </w:r>
      <w:r w:rsidR="00100E36">
        <w:rPr>
          <w:rFonts w:ascii="宋体" w:eastAsia="宋体" w:hAnsi="宋体" w:cs="宋体" w:hint="eastAsia"/>
          <w:sz w:val="28"/>
          <w:szCs w:val="28"/>
        </w:rPr>
        <w:t>室外测试</w:t>
      </w:r>
      <w:r w:rsidRPr="003A525F">
        <w:rPr>
          <w:rFonts w:ascii="宋体" w:eastAsia="宋体" w:hAnsi="宋体" w:cs="宋体" w:hint="eastAsia"/>
          <w:sz w:val="28"/>
          <w:szCs w:val="28"/>
        </w:rPr>
        <w:t>、</w:t>
      </w:r>
      <w:r w:rsidR="00100E36">
        <w:rPr>
          <w:rFonts w:ascii="宋体" w:eastAsia="宋体" w:hAnsi="宋体" w:cs="宋体" w:hint="eastAsia"/>
          <w:sz w:val="28"/>
          <w:szCs w:val="28"/>
        </w:rPr>
        <w:t>数据分析</w:t>
      </w:r>
      <w:r w:rsidRPr="003A525F">
        <w:rPr>
          <w:rFonts w:ascii="宋体" w:eastAsia="宋体" w:hAnsi="宋体" w:cs="宋体" w:hint="eastAsia"/>
          <w:sz w:val="28"/>
          <w:szCs w:val="28"/>
        </w:rPr>
        <w:t>等内容。测试人员应该根据其具体目的选择测试方案及具体的参数（如持续时间、运动强度等）。除标准化操作程序外，本文件还统一规定了原始数据格式，以便数据处理及不同产品数据间的验证比较。</w:t>
      </w:r>
    </w:p>
    <w:p w14:paraId="5A57A1EF" w14:textId="77777777" w:rsidR="00AA05FE" w:rsidRPr="00AA05FE" w:rsidRDefault="003A525F" w:rsidP="00100E36">
      <w:pPr>
        <w:ind w:firstLineChars="200" w:firstLine="560"/>
        <w:rPr>
          <w:rFonts w:ascii="宋体" w:eastAsia="宋体" w:hAnsi="宋体" w:cs="宋体"/>
          <w:sz w:val="28"/>
          <w:szCs w:val="28"/>
        </w:rPr>
      </w:pPr>
      <w:r w:rsidRPr="003A525F">
        <w:rPr>
          <w:rFonts w:ascii="宋体" w:eastAsia="宋体" w:hAnsi="宋体" w:cs="宋体" w:hint="eastAsia"/>
          <w:sz w:val="28"/>
          <w:szCs w:val="28"/>
        </w:rPr>
        <w:t>本文件中的测试场景主要是严格控制条件下的实验室内</w:t>
      </w:r>
      <w:r w:rsidR="00100E36">
        <w:rPr>
          <w:rFonts w:ascii="宋体" w:eastAsia="宋体" w:hAnsi="宋体" w:cs="宋体" w:hint="eastAsia"/>
          <w:sz w:val="28"/>
          <w:szCs w:val="28"/>
        </w:rPr>
        <w:t>及室外</w:t>
      </w:r>
      <w:r w:rsidRPr="003A525F">
        <w:rPr>
          <w:rFonts w:ascii="宋体" w:eastAsia="宋体" w:hAnsi="宋体" w:cs="宋体" w:hint="eastAsia"/>
          <w:sz w:val="28"/>
          <w:szCs w:val="28"/>
        </w:rPr>
        <w:t>测试。</w:t>
      </w:r>
      <w:r w:rsidR="00100E36">
        <w:rPr>
          <w:rFonts w:ascii="宋体" w:eastAsia="宋体" w:hAnsi="宋体" w:cs="宋体" w:hint="eastAsia"/>
          <w:sz w:val="28"/>
          <w:szCs w:val="28"/>
        </w:rPr>
        <w:t>按照</w:t>
      </w:r>
      <w:r w:rsidRPr="003A525F">
        <w:rPr>
          <w:rFonts w:ascii="宋体" w:eastAsia="宋体" w:hAnsi="宋体" w:cs="宋体" w:hint="eastAsia"/>
          <w:sz w:val="28"/>
          <w:szCs w:val="28"/>
        </w:rPr>
        <w:t>测试</w:t>
      </w:r>
      <w:r w:rsidR="00100E36">
        <w:rPr>
          <w:rFonts w:ascii="宋体" w:eastAsia="宋体" w:hAnsi="宋体" w:cs="宋体" w:hint="eastAsia"/>
          <w:sz w:val="28"/>
          <w:szCs w:val="28"/>
        </w:rPr>
        <w:t>标准，</w:t>
      </w:r>
      <w:r w:rsidRPr="003A525F">
        <w:rPr>
          <w:rFonts w:ascii="宋体" w:eastAsia="宋体" w:hAnsi="宋体" w:cs="宋体" w:hint="eastAsia"/>
          <w:sz w:val="28"/>
          <w:szCs w:val="28"/>
        </w:rPr>
        <w:t>能够严格控制各种影响因素，保证测试结果的准确性。本</w:t>
      </w:r>
      <w:r w:rsidR="00100E36">
        <w:rPr>
          <w:rFonts w:ascii="宋体" w:eastAsia="宋体" w:hAnsi="宋体" w:cs="宋体" w:hint="eastAsia"/>
          <w:sz w:val="28"/>
          <w:szCs w:val="28"/>
        </w:rPr>
        <w:t>文件</w:t>
      </w:r>
      <w:r w:rsidRPr="003A525F">
        <w:rPr>
          <w:rFonts w:ascii="宋体" w:eastAsia="宋体" w:hAnsi="宋体" w:cs="宋体" w:hint="eastAsia"/>
          <w:sz w:val="28"/>
          <w:szCs w:val="28"/>
        </w:rPr>
        <w:t>的应用场景应符合</w:t>
      </w:r>
      <w:r w:rsidR="00100E36">
        <w:rPr>
          <w:rFonts w:ascii="宋体" w:eastAsia="宋体" w:hAnsi="宋体" w:cs="宋体" w:hint="eastAsia"/>
          <w:sz w:val="28"/>
          <w:szCs w:val="28"/>
        </w:rPr>
        <w:t>文</w:t>
      </w:r>
      <w:r w:rsidRPr="003A525F">
        <w:rPr>
          <w:rFonts w:ascii="宋体" w:eastAsia="宋体" w:hAnsi="宋体" w:cs="宋体" w:hint="eastAsia"/>
          <w:sz w:val="28"/>
          <w:szCs w:val="28"/>
        </w:rPr>
        <w:t>中所述的具体预制条件。主要内容包括：受试者筛选的标准化、运动测试方案的标准化。</w:t>
      </w:r>
    </w:p>
    <w:p w14:paraId="6EEC24F7"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与有关法律、行政法规和强制性国家标准的关系</w:t>
      </w:r>
    </w:p>
    <w:p w14:paraId="7452FB15"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本标准文件符合现行法律法规。</w:t>
      </w:r>
    </w:p>
    <w:p w14:paraId="2E774F70"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与国际标准化组织、其他国家或者地区有关法律法规和标准的比对分析</w:t>
      </w:r>
    </w:p>
    <w:p w14:paraId="322F4A70" w14:textId="77777777" w:rsidR="00A37852" w:rsidRPr="00A37852" w:rsidRDefault="00A37852" w:rsidP="00A37852">
      <w:pPr>
        <w:pStyle w:val="a8"/>
        <w:ind w:left="420" w:firstLineChars="0" w:firstLine="0"/>
        <w:rPr>
          <w:rFonts w:ascii="黑体" w:eastAsia="黑体" w:hAnsi="黑体" w:cs="黑体"/>
          <w:b/>
          <w:bCs/>
          <w:sz w:val="28"/>
          <w:szCs w:val="28"/>
          <w:shd w:val="clear" w:color="auto" w:fill="FFFFFF"/>
        </w:rPr>
      </w:pPr>
      <w:r w:rsidRPr="00A37852">
        <w:rPr>
          <w:rFonts w:ascii="宋体" w:eastAsia="宋体" w:hAnsi="宋体" w:cs="宋体" w:hint="eastAsia"/>
          <w:sz w:val="28"/>
          <w:szCs w:val="28"/>
        </w:rPr>
        <w:t>无</w:t>
      </w:r>
    </w:p>
    <w:p w14:paraId="5B4780DB"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重大分歧意见的处理过程、处理意见及其依据</w:t>
      </w:r>
    </w:p>
    <w:p w14:paraId="6127270D" w14:textId="77777777" w:rsidR="00F41AF7" w:rsidRPr="00A37852" w:rsidRDefault="003A525F" w:rsidP="003A525F">
      <w:pPr>
        <w:ind w:firstLineChars="200" w:firstLine="560"/>
        <w:rPr>
          <w:rFonts w:ascii="黑体" w:eastAsia="黑体" w:hAnsi="黑体" w:cs="黑体"/>
          <w:b/>
          <w:bCs/>
          <w:sz w:val="28"/>
          <w:szCs w:val="28"/>
          <w:shd w:val="clear" w:color="auto" w:fill="FFFFFF"/>
        </w:rPr>
      </w:pPr>
      <w:r w:rsidRPr="00A37852">
        <w:rPr>
          <w:rFonts w:ascii="宋体" w:eastAsia="宋体" w:hAnsi="宋体" w:cs="宋体" w:hint="eastAsia"/>
          <w:sz w:val="28"/>
          <w:szCs w:val="28"/>
        </w:rPr>
        <w:t>无</w:t>
      </w:r>
    </w:p>
    <w:p w14:paraId="3612013A"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lastRenderedPageBreak/>
        <w:t>废止现行有关标准的建议</w:t>
      </w:r>
    </w:p>
    <w:p w14:paraId="6BC5F04D" w14:textId="77777777" w:rsidR="00A37852" w:rsidRPr="00A37852" w:rsidRDefault="00A37852" w:rsidP="00A37852">
      <w:pPr>
        <w:pStyle w:val="a8"/>
        <w:ind w:left="420" w:firstLineChars="0" w:firstLine="0"/>
        <w:rPr>
          <w:rFonts w:ascii="黑体" w:eastAsia="黑体" w:hAnsi="黑体" w:cs="黑体"/>
          <w:b/>
          <w:bCs/>
          <w:sz w:val="28"/>
          <w:szCs w:val="28"/>
          <w:shd w:val="clear" w:color="auto" w:fill="FFFFFF"/>
        </w:rPr>
      </w:pPr>
      <w:r w:rsidRPr="00A37852">
        <w:rPr>
          <w:rFonts w:ascii="宋体" w:eastAsia="宋体" w:hAnsi="宋体" w:cs="宋体" w:hint="eastAsia"/>
          <w:sz w:val="28"/>
          <w:szCs w:val="28"/>
        </w:rPr>
        <w:t>无</w:t>
      </w:r>
    </w:p>
    <w:p w14:paraId="23A098D5"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涉及专利的有关说明</w:t>
      </w:r>
    </w:p>
    <w:p w14:paraId="6313FBB8" w14:textId="77777777" w:rsidR="00A37852" w:rsidRPr="00A37852" w:rsidRDefault="00A37852" w:rsidP="00A37852">
      <w:pPr>
        <w:pStyle w:val="a8"/>
        <w:ind w:left="420" w:firstLineChars="0" w:firstLine="0"/>
        <w:rPr>
          <w:rFonts w:ascii="黑体" w:eastAsia="黑体" w:hAnsi="黑体" w:cs="黑体"/>
          <w:b/>
          <w:bCs/>
          <w:sz w:val="28"/>
          <w:szCs w:val="28"/>
          <w:shd w:val="clear" w:color="auto" w:fill="FFFFFF"/>
        </w:rPr>
      </w:pPr>
      <w:r w:rsidRPr="00A37852">
        <w:rPr>
          <w:rFonts w:ascii="宋体" w:eastAsia="宋体" w:hAnsi="宋体" w:cs="宋体" w:hint="eastAsia"/>
          <w:sz w:val="28"/>
          <w:szCs w:val="28"/>
        </w:rPr>
        <w:t>无</w:t>
      </w:r>
    </w:p>
    <w:p w14:paraId="10ACA19B"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 xml:space="preserve">宣贯及实施建议 </w:t>
      </w:r>
    </w:p>
    <w:p w14:paraId="49C07007"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（一）保障措施</w:t>
      </w:r>
    </w:p>
    <w:p w14:paraId="7696A9A3"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上海交通大学是中国最著名的综合性研究型大学之一。学校拥有雄厚产学研实力。2019年，学校发表SCI论文7203篇，Medline 论文和EI论文均超过2000篇；获国家科学技术奖7项，总数位居全国第二；19项成果获评教育部“三大奖”，总数位列全国第一；国家自然科学基金项目总数连续10年位列全国第一。申请人所在单位将全力支持此项工作。</w:t>
      </w:r>
    </w:p>
    <w:p w14:paraId="0CF6BE0A"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标准主编</w:t>
      </w:r>
      <w:r w:rsidR="00A37852" w:rsidRPr="00A37852">
        <w:rPr>
          <w:rFonts w:ascii="宋体" w:eastAsia="宋体" w:hAnsi="宋体" w:cs="宋体" w:hint="eastAsia"/>
          <w:sz w:val="28"/>
          <w:szCs w:val="28"/>
        </w:rPr>
        <w:t>王秀强博士是上海交通大学专职研究员，担任运动转化医学中心副主任。主要从事慢性病健康管理研究</w:t>
      </w:r>
      <w:r w:rsidR="00A37852">
        <w:rPr>
          <w:rFonts w:ascii="宋体" w:eastAsia="宋体" w:hAnsi="宋体" w:cs="宋体" w:hint="eastAsia"/>
          <w:sz w:val="28"/>
          <w:szCs w:val="28"/>
        </w:rPr>
        <w:t>，</w:t>
      </w:r>
      <w:r w:rsidR="00A37852" w:rsidRPr="00A37852">
        <w:rPr>
          <w:rFonts w:ascii="宋体" w:eastAsia="宋体" w:hAnsi="宋体" w:cs="宋体" w:hint="eastAsia"/>
          <w:sz w:val="28"/>
          <w:szCs w:val="28"/>
        </w:rPr>
        <w:t>重点关注肥胖、2型糖尿病、非酒精性脂肪肝等慢性病的以运动为主导的健康生活方式干预。近三年发表SCI期刊论文10余篇。论文入选</w:t>
      </w:r>
      <w:r w:rsidR="00A37852">
        <w:rPr>
          <w:rFonts w:ascii="宋体" w:eastAsia="宋体" w:hAnsi="宋体" w:cs="宋体" w:hint="eastAsia"/>
          <w:sz w:val="28"/>
          <w:szCs w:val="28"/>
        </w:rPr>
        <w:t>国际高水平</w:t>
      </w:r>
      <w:r w:rsidR="00A37852" w:rsidRPr="00A37852">
        <w:rPr>
          <w:rFonts w:ascii="宋体" w:eastAsia="宋体" w:hAnsi="宋体" w:cs="宋体" w:hint="eastAsia"/>
          <w:sz w:val="28"/>
          <w:szCs w:val="28"/>
        </w:rPr>
        <w:t>学术会议10余次，项目总经费逾千万元。</w:t>
      </w:r>
      <w:r w:rsidR="00A37852">
        <w:rPr>
          <w:rFonts w:ascii="宋体" w:eastAsia="宋体" w:hAnsi="宋体" w:cs="宋体" w:hint="eastAsia"/>
          <w:sz w:val="28"/>
          <w:szCs w:val="28"/>
        </w:rPr>
        <w:t>标准主编和项目指导</w:t>
      </w:r>
      <w:r w:rsidRPr="003A525F">
        <w:rPr>
          <w:rFonts w:ascii="宋体" w:eastAsia="宋体" w:hAnsi="宋体" w:cs="宋体" w:hint="eastAsia"/>
          <w:sz w:val="28"/>
          <w:szCs w:val="28"/>
        </w:rPr>
        <w:t>程蜀琳博士是上海交通大学讲席教授，担任体育系运动健康工程中心主任和系统生物医学研究院运动转化医学中心主任，是享誉国际的运动健康专家。程教授的研究领域涉及身体成分，体力活动，营养，公共健康，内分泌学，生理学和遗传学等多学科。目前主要研究方向: 家族跟踪研究能量代谢、骨代谢、脂代谢和糖代谢之间的交互作用及代谢性疾</w:t>
      </w:r>
      <w:r w:rsidRPr="003A525F">
        <w:rPr>
          <w:rFonts w:ascii="宋体" w:eastAsia="宋体" w:hAnsi="宋体" w:cs="宋体" w:hint="eastAsia"/>
          <w:sz w:val="28"/>
          <w:szCs w:val="28"/>
        </w:rPr>
        <w:lastRenderedPageBreak/>
        <w:t>病运动膳食干预效果及机制。近年来做了大量的促进应用研究和产品开发的工作。研究和开发涉及健康、运动、康复方面的测试仪器，健身和康复的器材、营养品等。再有，标准编写成员都具有自己的技术特长，形成了优势互补、紧密协作；为本项目的顺利完成打下了坚实的基础。同时，项目的总体方案详实、研究方法切实可行。</w:t>
      </w:r>
    </w:p>
    <w:p w14:paraId="70E547CB"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上海交通大学运动转化医学中心/运动健康工程中心，是学校积极响应《“健康中国2030”规划纲要》的重要举措，中心围绕2型糖尿病、非酒精性脂肪肝、骨质疏松、高血压等慢性病，开展运动能量代谢、运动处方、运动康复等基础与应用转化研究，已建成有一定国际影响的运动健康干预研究平台。中心除承担国家自然科学基金研究课题外，还与国内外多家优秀企业开展横向研究合作。此外，中心拥有本研究所需的骨密度仪、体成分仪、运动跑台、运动手环等实验设备和硬件条件，为本研究提供充分的临床研究技术支撑和保障。</w:t>
      </w:r>
    </w:p>
    <w:p w14:paraId="27001F7F" w14:textId="77777777" w:rsidR="003A525F" w:rsidRPr="003A525F" w:rsidRDefault="003A525F" w:rsidP="003A525F">
      <w:pPr>
        <w:ind w:firstLineChars="200" w:firstLine="560"/>
        <w:rPr>
          <w:rFonts w:ascii="宋体" w:eastAsia="宋体" w:hAnsi="宋体" w:cs="宋体"/>
          <w:sz w:val="28"/>
          <w:szCs w:val="28"/>
        </w:rPr>
      </w:pPr>
      <w:r w:rsidRPr="003A525F">
        <w:rPr>
          <w:rFonts w:ascii="宋体" w:eastAsia="宋体" w:hAnsi="宋体" w:cs="宋体" w:hint="eastAsia"/>
          <w:sz w:val="28"/>
          <w:szCs w:val="28"/>
        </w:rPr>
        <w:t>（二）经费落实情况</w:t>
      </w:r>
    </w:p>
    <w:p w14:paraId="4AC52294" w14:textId="77777777" w:rsidR="00F41AF7" w:rsidRDefault="003A525F" w:rsidP="003A525F">
      <w:pPr>
        <w:ind w:firstLineChars="200" w:firstLine="560"/>
        <w:rPr>
          <w:rFonts w:ascii="黑体" w:eastAsia="黑体" w:hAnsi="黑体" w:cs="黑体"/>
          <w:b/>
          <w:bCs/>
          <w:color w:val="333333"/>
          <w:sz w:val="28"/>
          <w:szCs w:val="28"/>
          <w:shd w:val="clear" w:color="auto" w:fill="FFFFFF"/>
        </w:rPr>
      </w:pPr>
      <w:r w:rsidRPr="003A525F">
        <w:rPr>
          <w:rFonts w:ascii="宋体" w:eastAsia="宋体" w:hAnsi="宋体" w:cs="宋体" w:hint="eastAsia"/>
          <w:sz w:val="28"/>
          <w:szCs w:val="28"/>
        </w:rPr>
        <w:t>制定标准的经费主要由上海交通大学运动转化医学中心/运动健康工程中心落实，部分经费申请由学会项目资助。</w:t>
      </w:r>
    </w:p>
    <w:p w14:paraId="07CC60A2" w14:textId="77777777" w:rsidR="00F41AF7" w:rsidRDefault="00B90974">
      <w:pPr>
        <w:pStyle w:val="a7"/>
        <w:widowControl/>
        <w:numPr>
          <w:ilvl w:val="0"/>
          <w:numId w:val="1"/>
        </w:numPr>
        <w:shd w:val="clear" w:color="auto" w:fill="FFFFFF"/>
        <w:spacing w:beforeAutospacing="0" w:afterAutospacing="0"/>
        <w:jc w:val="both"/>
        <w:rPr>
          <w:rFonts w:ascii="黑体" w:eastAsia="黑体" w:hAnsi="黑体" w:cs="黑体"/>
          <w:b/>
          <w:bCs/>
          <w:color w:val="333333"/>
          <w:sz w:val="28"/>
          <w:szCs w:val="28"/>
          <w:shd w:val="clear" w:color="auto" w:fill="FFFFFF"/>
        </w:rPr>
      </w:pPr>
      <w:r>
        <w:rPr>
          <w:rFonts w:ascii="黑体" w:eastAsia="黑体" w:hAnsi="黑体" w:cs="黑体" w:hint="eastAsia"/>
          <w:b/>
          <w:bCs/>
          <w:color w:val="333333"/>
          <w:sz w:val="28"/>
          <w:szCs w:val="28"/>
          <w:shd w:val="clear" w:color="auto" w:fill="FFFFFF"/>
        </w:rPr>
        <w:t>其他应当予以说明的事项</w:t>
      </w:r>
    </w:p>
    <w:p w14:paraId="46A3EAA9" w14:textId="77777777" w:rsidR="00F41AF7" w:rsidRPr="003A525F" w:rsidRDefault="003A525F" w:rsidP="003A525F">
      <w:pPr>
        <w:pStyle w:val="a8"/>
        <w:widowControl/>
        <w:ind w:firstLine="560"/>
        <w:jc w:val="left"/>
        <w:rPr>
          <w:rFonts w:ascii="宋体" w:eastAsia="宋体" w:hAnsi="宋体" w:cs="宋体"/>
          <w:sz w:val="28"/>
          <w:szCs w:val="28"/>
        </w:rPr>
      </w:pPr>
      <w:r w:rsidRPr="003A525F">
        <w:rPr>
          <w:rFonts w:ascii="宋体" w:eastAsia="宋体" w:hAnsi="宋体" w:cs="宋体" w:hint="eastAsia"/>
          <w:sz w:val="28"/>
          <w:szCs w:val="28"/>
        </w:rPr>
        <w:t>无。</w:t>
      </w:r>
    </w:p>
    <w:sectPr w:rsidR="00F41AF7" w:rsidRPr="003A52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ED96" w14:textId="77777777" w:rsidR="00064162" w:rsidRDefault="00064162">
      <w:r>
        <w:separator/>
      </w:r>
    </w:p>
  </w:endnote>
  <w:endnote w:type="continuationSeparator" w:id="0">
    <w:p w14:paraId="46B7D394" w14:textId="77777777" w:rsidR="00064162" w:rsidRDefault="0006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C6B3" w14:textId="77777777" w:rsidR="00F41AF7" w:rsidRDefault="00B90974">
    <w:pPr>
      <w:pStyle w:val="a3"/>
    </w:pPr>
    <w:r>
      <w:rPr>
        <w:noProof/>
      </w:rPr>
      <mc:AlternateContent>
        <mc:Choice Requires="wps">
          <w:drawing>
            <wp:anchor distT="0" distB="0" distL="114300" distR="114300" simplePos="0" relativeHeight="251659264" behindDoc="0" locked="0" layoutInCell="1" allowOverlap="1" wp14:anchorId="66844556" wp14:editId="7B64E44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95A705" w14:textId="77777777" w:rsidR="00F41AF7" w:rsidRDefault="00B90974">
                          <w:pPr>
                            <w:pStyle w:val="a3"/>
                          </w:pPr>
                          <w:r>
                            <w:fldChar w:fldCharType="begin"/>
                          </w:r>
                          <w:r>
                            <w:instrText xml:space="preserve"> PAGE  \* MERGEFORMAT </w:instrText>
                          </w:r>
                          <w:r>
                            <w:fldChar w:fldCharType="separate"/>
                          </w:r>
                          <w:r w:rsidR="00957BA1">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84455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6895A705" w14:textId="77777777" w:rsidR="00F41AF7" w:rsidRDefault="00B90974">
                    <w:pPr>
                      <w:pStyle w:val="a3"/>
                    </w:pPr>
                    <w:r>
                      <w:fldChar w:fldCharType="begin"/>
                    </w:r>
                    <w:r>
                      <w:instrText xml:space="preserve"> PAGE  \* MERGEFORMAT </w:instrText>
                    </w:r>
                    <w:r>
                      <w:fldChar w:fldCharType="separate"/>
                    </w:r>
                    <w:r w:rsidR="00957BA1">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D50A" w14:textId="77777777" w:rsidR="00064162" w:rsidRDefault="00064162">
      <w:r>
        <w:separator/>
      </w:r>
    </w:p>
  </w:footnote>
  <w:footnote w:type="continuationSeparator" w:id="0">
    <w:p w14:paraId="0512C0A9" w14:textId="77777777" w:rsidR="00064162" w:rsidRDefault="0006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85979"/>
    <w:multiLevelType w:val="singleLevel"/>
    <w:tmpl w:val="A3585979"/>
    <w:lvl w:ilvl="0">
      <w:start w:val="1"/>
      <w:numFmt w:val="chineseCounting"/>
      <w:suff w:val="nothing"/>
      <w:lvlText w:val="（%1）"/>
      <w:lvlJc w:val="left"/>
      <w:pPr>
        <w:ind w:left="0" w:firstLine="420"/>
      </w:pPr>
      <w:rPr>
        <w:rFonts w:hint="eastAsia"/>
      </w:rPr>
    </w:lvl>
  </w:abstractNum>
  <w:abstractNum w:abstractNumId="1" w15:restartNumberingAfterBreak="0">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2" w15:restartNumberingAfterBreak="0">
    <w:nsid w:val="D438A424"/>
    <w:multiLevelType w:val="singleLevel"/>
    <w:tmpl w:val="D438A424"/>
    <w:lvl w:ilvl="0">
      <w:start w:val="1"/>
      <w:numFmt w:val="chineseCounting"/>
      <w:suff w:val="nothing"/>
      <w:lvlText w:val="（%1）"/>
      <w:lvlJc w:val="left"/>
      <w:pPr>
        <w:ind w:left="0" w:firstLine="420"/>
      </w:pPr>
      <w:rPr>
        <w:rFonts w:hint="eastAsia"/>
      </w:rPr>
    </w:lvl>
  </w:abstractNum>
  <w:num w:numId="1" w16cid:durableId="37976611">
    <w:abstractNumId w:val="1"/>
  </w:num>
  <w:num w:numId="2" w16cid:durableId="974718130">
    <w:abstractNumId w:val="0"/>
  </w:num>
  <w:num w:numId="3" w16cid:durableId="809173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lhM2U5MWY0NjBmZmVjMWMwZjRiM2RlYTFhYWY0MDMifQ=="/>
  </w:docVars>
  <w:rsids>
    <w:rsidRoot w:val="00B01537"/>
    <w:rsid w:val="00002A3B"/>
    <w:rsid w:val="000042D3"/>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162"/>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54FC"/>
    <w:rsid w:val="000C5551"/>
    <w:rsid w:val="000D4F75"/>
    <w:rsid w:val="000D59B8"/>
    <w:rsid w:val="000D6082"/>
    <w:rsid w:val="000E0884"/>
    <w:rsid w:val="000E0B82"/>
    <w:rsid w:val="000E1E3C"/>
    <w:rsid w:val="000E200B"/>
    <w:rsid w:val="000F6E2B"/>
    <w:rsid w:val="001006D7"/>
    <w:rsid w:val="00100E36"/>
    <w:rsid w:val="00104358"/>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6B04"/>
    <w:rsid w:val="00187A4D"/>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95DD5"/>
    <w:rsid w:val="002A1674"/>
    <w:rsid w:val="002A4590"/>
    <w:rsid w:val="002A52CE"/>
    <w:rsid w:val="002A632E"/>
    <w:rsid w:val="002A71BE"/>
    <w:rsid w:val="002C098D"/>
    <w:rsid w:val="002C6426"/>
    <w:rsid w:val="002D0DC0"/>
    <w:rsid w:val="002D317F"/>
    <w:rsid w:val="002D45EE"/>
    <w:rsid w:val="002E28AD"/>
    <w:rsid w:val="002E48BB"/>
    <w:rsid w:val="002E5984"/>
    <w:rsid w:val="002F0FCB"/>
    <w:rsid w:val="002F1FB8"/>
    <w:rsid w:val="002F3D69"/>
    <w:rsid w:val="002F4F16"/>
    <w:rsid w:val="002F79E9"/>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A525F"/>
    <w:rsid w:val="003B0271"/>
    <w:rsid w:val="003B1505"/>
    <w:rsid w:val="003B5600"/>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3D1"/>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38DC"/>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20B"/>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08A4"/>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2A9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4E7B"/>
    <w:rsid w:val="008F669B"/>
    <w:rsid w:val="008F76DE"/>
    <w:rsid w:val="008F7902"/>
    <w:rsid w:val="0091039D"/>
    <w:rsid w:val="00922CED"/>
    <w:rsid w:val="0092318E"/>
    <w:rsid w:val="00923CBA"/>
    <w:rsid w:val="0093681C"/>
    <w:rsid w:val="00944EF1"/>
    <w:rsid w:val="009501F8"/>
    <w:rsid w:val="009566D1"/>
    <w:rsid w:val="00957BA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5118"/>
    <w:rsid w:val="0099782D"/>
    <w:rsid w:val="009A14F0"/>
    <w:rsid w:val="009A4E30"/>
    <w:rsid w:val="009A5CC2"/>
    <w:rsid w:val="009A6280"/>
    <w:rsid w:val="009B6898"/>
    <w:rsid w:val="009C36CF"/>
    <w:rsid w:val="009C40E0"/>
    <w:rsid w:val="009C4799"/>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37852"/>
    <w:rsid w:val="00A428F0"/>
    <w:rsid w:val="00A42E79"/>
    <w:rsid w:val="00A519EE"/>
    <w:rsid w:val="00A52338"/>
    <w:rsid w:val="00A55E4C"/>
    <w:rsid w:val="00A56E78"/>
    <w:rsid w:val="00A63DEC"/>
    <w:rsid w:val="00A67C92"/>
    <w:rsid w:val="00A706DB"/>
    <w:rsid w:val="00A70EAB"/>
    <w:rsid w:val="00A71C4D"/>
    <w:rsid w:val="00A73355"/>
    <w:rsid w:val="00A842D3"/>
    <w:rsid w:val="00A91250"/>
    <w:rsid w:val="00A917BC"/>
    <w:rsid w:val="00A919AA"/>
    <w:rsid w:val="00AA05FE"/>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9F3"/>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6F15"/>
    <w:rsid w:val="00B8784D"/>
    <w:rsid w:val="00B90974"/>
    <w:rsid w:val="00B90F95"/>
    <w:rsid w:val="00B97FA4"/>
    <w:rsid w:val="00BB6DA5"/>
    <w:rsid w:val="00BC01D3"/>
    <w:rsid w:val="00BC0CBF"/>
    <w:rsid w:val="00BC0E42"/>
    <w:rsid w:val="00BC3982"/>
    <w:rsid w:val="00BC6E78"/>
    <w:rsid w:val="00BC7F39"/>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B2E92"/>
    <w:rsid w:val="00CB767E"/>
    <w:rsid w:val="00CB7CD1"/>
    <w:rsid w:val="00CC003D"/>
    <w:rsid w:val="00CC19D1"/>
    <w:rsid w:val="00CC369D"/>
    <w:rsid w:val="00CC5DAC"/>
    <w:rsid w:val="00CD15A3"/>
    <w:rsid w:val="00CD773D"/>
    <w:rsid w:val="00CD7773"/>
    <w:rsid w:val="00CE1642"/>
    <w:rsid w:val="00CE3EDE"/>
    <w:rsid w:val="00CE64F9"/>
    <w:rsid w:val="00CF681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032"/>
    <w:rsid w:val="00D45699"/>
    <w:rsid w:val="00D515CF"/>
    <w:rsid w:val="00D54C38"/>
    <w:rsid w:val="00D552EE"/>
    <w:rsid w:val="00D60F3E"/>
    <w:rsid w:val="00D62B70"/>
    <w:rsid w:val="00D75AE1"/>
    <w:rsid w:val="00D8197B"/>
    <w:rsid w:val="00D85BBC"/>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0D0"/>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41AF7"/>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9EC2832"/>
    <w:rsid w:val="0AC317E3"/>
    <w:rsid w:val="0C597059"/>
    <w:rsid w:val="102D167B"/>
    <w:rsid w:val="16273291"/>
    <w:rsid w:val="1CED1E4C"/>
    <w:rsid w:val="1FB90B55"/>
    <w:rsid w:val="20CA0E10"/>
    <w:rsid w:val="21CD0A60"/>
    <w:rsid w:val="22B3417C"/>
    <w:rsid w:val="2A6C53F0"/>
    <w:rsid w:val="2A7A3899"/>
    <w:rsid w:val="2C4441DB"/>
    <w:rsid w:val="2DAF631D"/>
    <w:rsid w:val="2DE41F75"/>
    <w:rsid w:val="322E2B17"/>
    <w:rsid w:val="3601278A"/>
    <w:rsid w:val="36B20DE1"/>
    <w:rsid w:val="381F1765"/>
    <w:rsid w:val="3AE80991"/>
    <w:rsid w:val="40994C08"/>
    <w:rsid w:val="46753A21"/>
    <w:rsid w:val="4F2B1F16"/>
    <w:rsid w:val="500A301B"/>
    <w:rsid w:val="50463AE6"/>
    <w:rsid w:val="546D5D40"/>
    <w:rsid w:val="57285565"/>
    <w:rsid w:val="598E4D65"/>
    <w:rsid w:val="5AF92D63"/>
    <w:rsid w:val="5AFD593B"/>
    <w:rsid w:val="66CC0FE3"/>
    <w:rsid w:val="675A61D9"/>
    <w:rsid w:val="6AAB5737"/>
    <w:rsid w:val="6DA20747"/>
    <w:rsid w:val="71827E1F"/>
    <w:rsid w:val="71CA611F"/>
    <w:rsid w:val="79125FA9"/>
    <w:rsid w:val="7BC977C3"/>
    <w:rsid w:val="7F616D09"/>
    <w:rsid w:val="7FA8044B"/>
    <w:rsid w:val="7FD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22728"/>
  <w15:docId w15:val="{AD72FF6F-C3E3-4DA4-98EA-3D91F5C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5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624</Words>
  <Characters>3562</Characters>
  <Application>Microsoft Office Word</Application>
  <DocSecurity>0</DocSecurity>
  <Lines>29</Lines>
  <Paragraphs>8</Paragraphs>
  <ScaleCrop>false</ScaleCrop>
  <Company>Lenovo (Beijing) Limited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王 秀强</cp:lastModifiedBy>
  <cp:revision>12</cp:revision>
  <dcterms:created xsi:type="dcterms:W3CDTF">2022-09-15T08:45:00Z</dcterms:created>
  <dcterms:modified xsi:type="dcterms:W3CDTF">2022-09-21T02:08:00Z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08849F57DEED46298B1647D7A46D14BB</vt:lpwstr>
  </property>
</Properties>
</file>